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E4" w:rsidRDefault="005C7AD4">
      <w:pPr>
        <w:spacing w:after="4" w:line="240" w:lineRule="auto"/>
        <w:ind w:right="-15"/>
        <w:jc w:val="left"/>
      </w:pPr>
      <w:r>
        <w:rPr>
          <w:b/>
        </w:rPr>
        <w:t>Найменува</w:t>
      </w:r>
      <w:r>
        <w:t>н</w:t>
      </w:r>
      <w:r>
        <w:rPr>
          <w:b/>
        </w:rPr>
        <w:t xml:space="preserve">ня замовника:  </w:t>
      </w:r>
    </w:p>
    <w:p w:rsidR="00153227" w:rsidRDefault="00153227">
      <w:r>
        <w:t xml:space="preserve">Комунальне </w:t>
      </w:r>
      <w:r w:rsidR="005C7AD4">
        <w:t>підприємство</w:t>
      </w:r>
      <w:r>
        <w:t xml:space="preserve"> «Волинська обласна лікарня «</w:t>
      </w:r>
      <w:proofErr w:type="spellStart"/>
      <w:r>
        <w:t>Хоспіс</w:t>
      </w:r>
      <w:proofErr w:type="spellEnd"/>
      <w:r>
        <w:t xml:space="preserve">» </w:t>
      </w:r>
      <w:proofErr w:type="spellStart"/>
      <w:r>
        <w:t>м.Ковель</w:t>
      </w:r>
      <w:proofErr w:type="spellEnd"/>
      <w:r>
        <w:t xml:space="preserve">» </w:t>
      </w:r>
    </w:p>
    <w:p w:rsidR="000465E4" w:rsidRDefault="00153227">
      <w:r>
        <w:t xml:space="preserve">Волинської обласної ради </w:t>
      </w:r>
      <w:r w:rsidR="005C7AD4">
        <w:t xml:space="preserve"> </w:t>
      </w:r>
    </w:p>
    <w:p w:rsidR="000465E4" w:rsidRDefault="005C7AD4">
      <w:pPr>
        <w:spacing w:after="17" w:line="240" w:lineRule="auto"/>
        <w:ind w:left="262" w:firstLine="0"/>
        <w:jc w:val="left"/>
      </w:pPr>
      <w:r>
        <w:rPr>
          <w:sz w:val="10"/>
        </w:rPr>
        <w:t xml:space="preserve"> </w:t>
      </w:r>
    </w:p>
    <w:p w:rsidR="000465E4" w:rsidRDefault="005C7AD4">
      <w:pPr>
        <w:spacing w:after="4" w:line="240" w:lineRule="auto"/>
        <w:ind w:right="-15"/>
        <w:jc w:val="left"/>
      </w:pPr>
      <w:r>
        <w:rPr>
          <w:b/>
        </w:rPr>
        <w:t>Код згідно з ЄДРПОУ замовника:</w:t>
      </w:r>
      <w:r w:rsidR="00153227">
        <w:t xml:space="preserve"> 41181019</w:t>
      </w:r>
    </w:p>
    <w:p w:rsidR="000465E4" w:rsidRDefault="005C7AD4">
      <w:pPr>
        <w:spacing w:after="31" w:line="240" w:lineRule="auto"/>
        <w:ind w:left="262" w:firstLine="0"/>
        <w:jc w:val="left"/>
      </w:pPr>
      <w:r>
        <w:t xml:space="preserve"> </w:t>
      </w:r>
    </w:p>
    <w:p w:rsidR="000465E4" w:rsidRDefault="005C7AD4">
      <w:pPr>
        <w:ind w:right="2955"/>
      </w:pPr>
      <w:r>
        <w:rPr>
          <w:b/>
        </w:rPr>
        <w:t xml:space="preserve">Місцезнаходження замовника:  </w:t>
      </w:r>
      <w:r w:rsidR="00153227">
        <w:t>вул. Богдана Хмельницького,17</w:t>
      </w:r>
      <w:r>
        <w:t xml:space="preserve"> </w:t>
      </w:r>
      <w:proofErr w:type="spellStart"/>
      <w:r>
        <w:t>м.Ковель</w:t>
      </w:r>
      <w:proofErr w:type="spellEnd"/>
      <w:r w:rsidR="00153227">
        <w:t>, Волинська обл., Україна, 45002</w:t>
      </w:r>
      <w:r>
        <w:t xml:space="preserve">  </w:t>
      </w:r>
    </w:p>
    <w:p w:rsidR="000465E4" w:rsidRDefault="005C7AD4">
      <w:pPr>
        <w:spacing w:after="30" w:line="240" w:lineRule="auto"/>
        <w:ind w:left="262" w:firstLine="0"/>
        <w:jc w:val="left"/>
      </w:pPr>
      <w:r>
        <w:t xml:space="preserve"> </w:t>
      </w:r>
    </w:p>
    <w:p w:rsidR="000465E4" w:rsidRDefault="005C7AD4">
      <w:pPr>
        <w:spacing w:after="4" w:line="240" w:lineRule="auto"/>
        <w:ind w:right="-15"/>
        <w:jc w:val="left"/>
      </w:pPr>
      <w:r>
        <w:rPr>
          <w:b/>
        </w:rPr>
        <w:t xml:space="preserve">Категорія замовника: </w:t>
      </w:r>
    </w:p>
    <w:p w:rsidR="000465E4" w:rsidRDefault="005C7AD4">
      <w:r>
        <w:t xml:space="preserve">Юридична особа, яка забезпечує потреби держави або територіальної громади </w:t>
      </w:r>
    </w:p>
    <w:p w:rsidR="000465E4" w:rsidRDefault="005C7AD4">
      <w:pPr>
        <w:spacing w:after="0" w:line="240" w:lineRule="auto"/>
        <w:ind w:left="262" w:firstLine="0"/>
        <w:jc w:val="left"/>
      </w:pPr>
      <w:r>
        <w:t xml:space="preserve"> </w:t>
      </w:r>
    </w:p>
    <w:p w:rsidR="000465E4" w:rsidRDefault="005C7AD4">
      <w:pPr>
        <w:spacing w:after="0" w:line="240" w:lineRule="auto"/>
        <w:ind w:left="262" w:firstLine="0"/>
        <w:jc w:val="left"/>
      </w:pPr>
      <w:r>
        <w:t xml:space="preserve"> </w:t>
      </w:r>
    </w:p>
    <w:p w:rsidR="000465E4" w:rsidRDefault="005C7AD4">
      <w:pPr>
        <w:spacing w:after="30" w:line="240" w:lineRule="auto"/>
        <w:ind w:left="262" w:firstLine="0"/>
        <w:jc w:val="left"/>
      </w:pPr>
      <w:r>
        <w:t xml:space="preserve"> </w:t>
      </w:r>
    </w:p>
    <w:p w:rsidR="000465E4" w:rsidRDefault="005C7AD4">
      <w:pPr>
        <w:spacing w:after="40" w:line="240" w:lineRule="auto"/>
        <w:ind w:left="0" w:firstLine="0"/>
        <w:jc w:val="center"/>
      </w:pPr>
      <w:r>
        <w:rPr>
          <w:b/>
        </w:rPr>
        <w:t xml:space="preserve">ОБГРУНТУВАННЯ </w:t>
      </w:r>
    </w:p>
    <w:p w:rsidR="000465E4" w:rsidRDefault="005C7AD4">
      <w:pPr>
        <w:spacing w:after="0"/>
        <w:ind w:left="849" w:right="475" w:firstLine="0"/>
        <w:jc w:val="center"/>
      </w:pPr>
      <w:r>
        <w:t xml:space="preserve">Технічних та якісних характеристик, розміру бюджетного призначення,  очікуваної вартості предмета закупівлі: </w:t>
      </w:r>
    </w:p>
    <w:p w:rsidR="00D94DE8" w:rsidRDefault="00D94DE8">
      <w:pPr>
        <w:spacing w:after="0"/>
        <w:ind w:left="849" w:right="475" w:firstLine="0"/>
        <w:jc w:val="center"/>
      </w:pPr>
      <w:bookmarkStart w:id="0" w:name="_GoBack"/>
      <w:bookmarkEnd w:id="0"/>
    </w:p>
    <w:p w:rsidR="00D94DE8" w:rsidRPr="00D94DE8" w:rsidRDefault="00D94DE8">
      <w:pPr>
        <w:spacing w:after="0"/>
        <w:ind w:left="849" w:right="475" w:firstLine="0"/>
        <w:jc w:val="center"/>
        <w:rPr>
          <w:i/>
        </w:rPr>
      </w:pPr>
      <w:r w:rsidRPr="00D94DE8">
        <w:rPr>
          <w:i/>
        </w:rPr>
        <w:t>(оприлюднюється на виконання постанови КМУ № 710 від 11.10.2016 року «Про ефективне використання державних коштів» (зі змінами))</w:t>
      </w:r>
    </w:p>
    <w:p w:rsidR="000465E4" w:rsidRPr="00D94DE8" w:rsidRDefault="000465E4" w:rsidP="00576FAD">
      <w:pPr>
        <w:spacing w:after="0" w:line="240" w:lineRule="auto"/>
        <w:ind w:left="0" w:firstLine="0"/>
        <w:jc w:val="center"/>
        <w:rPr>
          <w:i/>
        </w:rPr>
      </w:pPr>
    </w:p>
    <w:p w:rsidR="0040686A" w:rsidRPr="0040686A" w:rsidRDefault="0040686A" w:rsidP="0040686A">
      <w:pPr>
        <w:spacing w:after="0" w:line="240" w:lineRule="auto"/>
        <w:ind w:left="0" w:firstLine="0"/>
        <w:jc w:val="center"/>
        <w:rPr>
          <w:b/>
        </w:rPr>
      </w:pPr>
      <w:r w:rsidRPr="0040686A">
        <w:rPr>
          <w:b/>
        </w:rPr>
        <w:t>Послуги з постачання готової їжі для харчування пацієнтів (55521200-0) (ДК</w:t>
      </w:r>
    </w:p>
    <w:p w:rsidR="00576FAD" w:rsidRPr="00576FAD" w:rsidRDefault="0040686A" w:rsidP="0040686A">
      <w:pPr>
        <w:spacing w:after="0" w:line="240" w:lineRule="auto"/>
        <w:ind w:left="0" w:firstLine="0"/>
        <w:jc w:val="center"/>
        <w:rPr>
          <w:b/>
        </w:rPr>
      </w:pPr>
      <w:r w:rsidRPr="0040686A">
        <w:rPr>
          <w:b/>
        </w:rPr>
        <w:t xml:space="preserve">021:2015: 55520000-1 </w:t>
      </w:r>
      <w:proofErr w:type="spellStart"/>
      <w:r w:rsidRPr="0040686A">
        <w:rPr>
          <w:b/>
        </w:rPr>
        <w:t>Кейтерингові</w:t>
      </w:r>
      <w:proofErr w:type="spellEnd"/>
      <w:r w:rsidRPr="0040686A">
        <w:rPr>
          <w:b/>
        </w:rPr>
        <w:t xml:space="preserve"> послуги</w:t>
      </w:r>
    </w:p>
    <w:p w:rsidR="00576FAD" w:rsidRDefault="00576FAD" w:rsidP="005C7116">
      <w:pPr>
        <w:spacing w:after="0" w:line="240" w:lineRule="auto"/>
        <w:ind w:left="0" w:firstLine="0"/>
      </w:pPr>
    </w:p>
    <w:p w:rsidR="000465E4" w:rsidRDefault="005C7AD4">
      <w:pPr>
        <w:spacing w:after="4" w:line="240" w:lineRule="auto"/>
        <w:ind w:right="-15"/>
        <w:jc w:val="left"/>
      </w:pPr>
      <w:r>
        <w:rPr>
          <w:b/>
        </w:rPr>
        <w:t xml:space="preserve">Вид та ідентифікатор процедури закупівлі:  </w:t>
      </w:r>
    </w:p>
    <w:p w:rsidR="000465E4" w:rsidRDefault="00576FAD">
      <w:r>
        <w:t xml:space="preserve">Відкриті торги з особливостями </w:t>
      </w:r>
      <w:r w:rsidR="005C7AD4">
        <w:t>ID:</w:t>
      </w:r>
      <w:r w:rsidR="00224F64">
        <w:t xml:space="preserve"> </w:t>
      </w:r>
      <w:r w:rsidR="0040686A" w:rsidRPr="0040686A">
        <w:t>UA-2024-12-09-018132-a</w:t>
      </w:r>
    </w:p>
    <w:p w:rsidR="000465E4" w:rsidRDefault="005C7AD4">
      <w:pPr>
        <w:spacing w:after="18" w:line="240" w:lineRule="auto"/>
        <w:ind w:left="262" w:firstLine="0"/>
        <w:jc w:val="left"/>
      </w:pPr>
      <w:r>
        <w:t xml:space="preserve"> </w:t>
      </w:r>
    </w:p>
    <w:p w:rsidR="00A16AD7" w:rsidRDefault="005C7AD4" w:rsidP="00576FAD">
      <w:r>
        <w:rPr>
          <w:b/>
        </w:rPr>
        <w:t>Обсяги</w:t>
      </w:r>
      <w:r w:rsidRPr="00576FAD">
        <w:t xml:space="preserve">:  </w:t>
      </w:r>
    </w:p>
    <w:p w:rsidR="0040686A" w:rsidRDefault="0040686A" w:rsidP="0040686A">
      <w:r>
        <w:t>Розрахунок здійснений на підставі фактичної кількості ліжко-днів проведених хворими в</w:t>
      </w:r>
    </w:p>
    <w:p w:rsidR="0040686A" w:rsidRDefault="0040686A" w:rsidP="0040686A">
      <w:r>
        <w:t>стаціонарі за 2023 р та за 11 місяців 2024 року відповідно до потреб щодо забезпечення харчування хворих протягом 2025 рік</w:t>
      </w:r>
      <w:r w:rsidR="00A403FC">
        <w:t>.</w:t>
      </w:r>
    </w:p>
    <w:p w:rsidR="005C7116" w:rsidRDefault="005C7116"/>
    <w:p w:rsidR="00153227" w:rsidRDefault="005C7AD4">
      <w:pPr>
        <w:rPr>
          <w:b/>
        </w:rPr>
      </w:pPr>
      <w:r>
        <w:rPr>
          <w:b/>
        </w:rPr>
        <w:t xml:space="preserve">Очікувана вартість, розмір бюджетного призначення та джерело фінансування: </w:t>
      </w:r>
    </w:p>
    <w:p w:rsidR="00153227" w:rsidRDefault="0040686A">
      <w:r>
        <w:t xml:space="preserve"> 2 299 500,00 </w:t>
      </w:r>
      <w:r w:rsidR="005C7AD4">
        <w:t>грн. –</w:t>
      </w:r>
      <w:r w:rsidR="00153227">
        <w:t xml:space="preserve">  кошти НСЗУ.</w:t>
      </w:r>
    </w:p>
    <w:p w:rsidR="0089540C" w:rsidRDefault="0089540C"/>
    <w:p w:rsidR="0040686A" w:rsidRDefault="0040686A" w:rsidP="0040686A">
      <w:r>
        <w:t>Для визначення очікуваної вартості предмета закупівлі з метою дотримання принципів</w:t>
      </w:r>
    </w:p>
    <w:p w:rsidR="0040686A" w:rsidRPr="0040686A" w:rsidRDefault="0040686A" w:rsidP="0040686A">
      <w:r>
        <w:t xml:space="preserve">здійснення </w:t>
      </w:r>
      <w:proofErr w:type="spellStart"/>
      <w:r>
        <w:t>закупівель</w:t>
      </w:r>
      <w:proofErr w:type="spellEnd"/>
      <w:r>
        <w:t xml:space="preserve">, зокрема максимальної економії та ефективності, було попередньо </w:t>
      </w:r>
      <w:r w:rsidRPr="0040686A">
        <w:t>здійснено моніторинг ринкових цін з допомогою міжнародної комп'ютерної мережі Інтернет, в тому числі, на основі комерційних пропозицій та</w:t>
      </w:r>
      <w:r>
        <w:t xml:space="preserve"> попередніх укладених договорів на 2025р.</w:t>
      </w:r>
    </w:p>
    <w:p w:rsidR="0040686A" w:rsidRDefault="0040686A" w:rsidP="0040686A"/>
    <w:p w:rsidR="000465E4" w:rsidRPr="00EC7BCB" w:rsidRDefault="005C7AD4" w:rsidP="00153227">
      <w:pPr>
        <w:spacing w:after="4" w:line="240" w:lineRule="auto"/>
        <w:ind w:right="-15"/>
        <w:jc w:val="center"/>
        <w:rPr>
          <w:b/>
          <w:szCs w:val="24"/>
        </w:rPr>
      </w:pPr>
      <w:r w:rsidRPr="00EC7BCB">
        <w:rPr>
          <w:b/>
          <w:szCs w:val="24"/>
        </w:rPr>
        <w:t>Технічні та якісні характеристики:</w:t>
      </w:r>
    </w:p>
    <w:p w:rsidR="00BF05E5" w:rsidRDefault="00BF05E5" w:rsidP="00BF05E5">
      <w:pPr>
        <w:shd w:val="clear" w:color="auto" w:fill="FFFFFF"/>
        <w:spacing w:after="0" w:line="240" w:lineRule="auto"/>
        <w:rPr>
          <w:color w:val="auto"/>
          <w:szCs w:val="24"/>
          <w:lang w:eastAsia="zh-CN"/>
        </w:rPr>
      </w:pPr>
      <w:r>
        <w:rPr>
          <w:szCs w:val="24"/>
        </w:rPr>
        <w:t>Виконавець послуг повинен забезпечити для пацієнтів Комунального підприємства  «Волинська обласна лікарня «</w:t>
      </w:r>
      <w:proofErr w:type="spellStart"/>
      <w:r>
        <w:rPr>
          <w:szCs w:val="24"/>
        </w:rPr>
        <w:t>Хоспіс</w:t>
      </w:r>
      <w:proofErr w:type="spellEnd"/>
      <w:r>
        <w:rPr>
          <w:szCs w:val="24"/>
        </w:rPr>
        <w:t xml:space="preserve">» </w:t>
      </w:r>
      <w:proofErr w:type="spellStart"/>
      <w:r>
        <w:rPr>
          <w:szCs w:val="24"/>
        </w:rPr>
        <w:t>м.Ковель</w:t>
      </w:r>
      <w:proofErr w:type="spellEnd"/>
      <w:r>
        <w:rPr>
          <w:szCs w:val="24"/>
        </w:rPr>
        <w:t xml:space="preserve">» Волинської області </w:t>
      </w:r>
      <w:r>
        <w:rPr>
          <w:szCs w:val="24"/>
          <w:lang w:eastAsia="zh-CN"/>
        </w:rPr>
        <w:t>щоденне приготування та постачання (доставку) на сніданок, обід та вечерю «готової їжі» високої якості за 7-денним меню згідно зі специфікацією:</w:t>
      </w:r>
    </w:p>
    <w:p w:rsidR="00BF05E5" w:rsidRDefault="00BF05E5" w:rsidP="00BF05E5">
      <w:pPr>
        <w:rPr>
          <w:rFonts w:ascii="Calibri" w:hAnsi="Calibri" w:cs="Calibri"/>
          <w:b/>
          <w:sz w:val="22"/>
          <w:lang w:eastAsia="en-US"/>
        </w:rPr>
      </w:pPr>
    </w:p>
    <w:p w:rsidR="00BF05E5" w:rsidRDefault="00BF05E5" w:rsidP="00BF05E5">
      <w:pPr>
        <w:rPr>
          <w:rFonts w:ascii="Calibri" w:hAnsi="Calibri" w:cs="Calibri"/>
          <w:b/>
          <w:sz w:val="22"/>
          <w:lang w:eastAsia="en-US"/>
        </w:rPr>
      </w:pPr>
    </w:p>
    <w:p w:rsidR="00BF05E5" w:rsidRDefault="00BF05E5" w:rsidP="00BF05E5">
      <w:pPr>
        <w:rPr>
          <w:rFonts w:ascii="Calibri" w:hAnsi="Calibri" w:cs="Calibri"/>
          <w:b/>
          <w:sz w:val="22"/>
          <w:lang w:eastAsia="en-US"/>
        </w:rPr>
      </w:pPr>
    </w:p>
    <w:p w:rsidR="00BF05E5" w:rsidRDefault="00BF05E5" w:rsidP="00BF05E5">
      <w:pPr>
        <w:rPr>
          <w:rFonts w:ascii="Calibri" w:hAnsi="Calibri" w:cs="Calibri"/>
          <w:b/>
          <w:sz w:val="22"/>
          <w:lang w:eastAsia="en-US"/>
        </w:rPr>
      </w:pPr>
    </w:p>
    <w:tbl>
      <w:tblPr>
        <w:tblW w:w="9918" w:type="dxa"/>
        <w:tblInd w:w="-5" w:type="dxa"/>
        <w:tblLook w:val="01E0" w:firstRow="1" w:lastRow="1" w:firstColumn="1" w:lastColumn="1" w:noHBand="0" w:noVBand="0"/>
      </w:tblPr>
      <w:tblGrid>
        <w:gridCol w:w="666"/>
        <w:gridCol w:w="5577"/>
        <w:gridCol w:w="3675"/>
      </w:tblGrid>
      <w:tr w:rsidR="00BF05E5" w:rsidTr="00BF05E5">
        <w:trPr>
          <w:trHeight w:val="513"/>
        </w:trPr>
        <w:tc>
          <w:tcPr>
            <w:tcW w:w="666" w:type="dxa"/>
            <w:tcBorders>
              <w:top w:val="single" w:sz="4" w:space="0" w:color="auto"/>
              <w:left w:val="single" w:sz="4" w:space="0" w:color="auto"/>
              <w:bottom w:val="single" w:sz="4" w:space="0" w:color="auto"/>
              <w:right w:val="single" w:sz="4" w:space="0" w:color="auto"/>
            </w:tcBorders>
            <w:hideMark/>
          </w:tcPr>
          <w:p w:rsidR="00BF05E5" w:rsidRDefault="00BF05E5">
            <w:pPr>
              <w:ind w:left="884" w:hanging="884"/>
              <w:jc w:val="center"/>
              <w:rPr>
                <w:sz w:val="20"/>
                <w:szCs w:val="20"/>
                <w:lang w:eastAsia="en-US"/>
              </w:rPr>
            </w:pPr>
            <w:r>
              <w:rPr>
                <w:sz w:val="20"/>
                <w:szCs w:val="20"/>
                <w:lang w:eastAsia="en-US"/>
              </w:rPr>
              <w:t>№</w:t>
            </w:r>
          </w:p>
        </w:tc>
        <w:tc>
          <w:tcPr>
            <w:tcW w:w="5577" w:type="dxa"/>
            <w:tcBorders>
              <w:top w:val="single" w:sz="4" w:space="0" w:color="auto"/>
              <w:left w:val="single" w:sz="4" w:space="0" w:color="auto"/>
              <w:bottom w:val="single" w:sz="4" w:space="0" w:color="auto"/>
              <w:right w:val="single" w:sz="4" w:space="0" w:color="auto"/>
            </w:tcBorders>
            <w:hideMark/>
          </w:tcPr>
          <w:p w:rsidR="00BF05E5" w:rsidRDefault="00BF05E5">
            <w:pPr>
              <w:ind w:left="884" w:hanging="884"/>
              <w:jc w:val="center"/>
              <w:rPr>
                <w:sz w:val="20"/>
                <w:szCs w:val="20"/>
                <w:lang w:eastAsia="en-US"/>
              </w:rPr>
            </w:pPr>
            <w:r>
              <w:rPr>
                <w:sz w:val="20"/>
                <w:szCs w:val="20"/>
                <w:lang w:eastAsia="en-US"/>
              </w:rPr>
              <w:t xml:space="preserve">Найменування предмету закупівлі </w:t>
            </w:r>
          </w:p>
        </w:tc>
        <w:tc>
          <w:tcPr>
            <w:tcW w:w="3675" w:type="dxa"/>
            <w:tcBorders>
              <w:top w:val="single" w:sz="4" w:space="0" w:color="auto"/>
              <w:left w:val="single" w:sz="4" w:space="0" w:color="auto"/>
              <w:bottom w:val="nil"/>
              <w:right w:val="single" w:sz="4" w:space="0" w:color="auto"/>
            </w:tcBorders>
            <w:hideMark/>
          </w:tcPr>
          <w:p w:rsidR="00BF05E5" w:rsidRDefault="00BF05E5">
            <w:pPr>
              <w:jc w:val="center"/>
              <w:rPr>
                <w:b/>
                <w:sz w:val="20"/>
                <w:szCs w:val="20"/>
                <w:lang w:eastAsia="en-US"/>
              </w:rPr>
            </w:pPr>
            <w:r>
              <w:rPr>
                <w:b/>
                <w:sz w:val="20"/>
                <w:szCs w:val="20"/>
                <w:lang w:eastAsia="en-US"/>
              </w:rPr>
              <w:t xml:space="preserve">Планова кількість ліжко-днів </w:t>
            </w:r>
          </w:p>
        </w:tc>
      </w:tr>
      <w:tr w:rsidR="00BF05E5" w:rsidTr="00BF05E5">
        <w:trPr>
          <w:trHeight w:val="482"/>
        </w:trPr>
        <w:tc>
          <w:tcPr>
            <w:tcW w:w="666"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sz w:val="20"/>
                <w:szCs w:val="20"/>
                <w:lang w:eastAsia="en-US"/>
              </w:rPr>
            </w:pPr>
            <w:r>
              <w:rPr>
                <w:sz w:val="20"/>
                <w:szCs w:val="20"/>
                <w:lang w:eastAsia="en-US"/>
              </w:rPr>
              <w:t>1</w:t>
            </w:r>
          </w:p>
        </w:tc>
        <w:tc>
          <w:tcPr>
            <w:tcW w:w="5577" w:type="dxa"/>
            <w:tcBorders>
              <w:top w:val="single" w:sz="4" w:space="0" w:color="auto"/>
              <w:left w:val="single" w:sz="4" w:space="0" w:color="auto"/>
              <w:bottom w:val="single" w:sz="4" w:space="0" w:color="auto"/>
              <w:right w:val="single" w:sz="4" w:space="0" w:color="auto"/>
            </w:tcBorders>
            <w:hideMark/>
          </w:tcPr>
          <w:p w:rsidR="00BF05E5" w:rsidRDefault="00BF05E5">
            <w:pPr>
              <w:rPr>
                <w:sz w:val="20"/>
                <w:szCs w:val="20"/>
                <w:lang w:eastAsia="en-US"/>
              </w:rPr>
            </w:pPr>
            <w:r>
              <w:rPr>
                <w:sz w:val="20"/>
                <w:szCs w:val="20"/>
                <w:lang w:eastAsia="en-US"/>
              </w:rPr>
              <w:t xml:space="preserve">Послуги з постачання готової їжі для харчування пацієнтів (55521200-0) (ДК 021:2015-55520000-1 </w:t>
            </w:r>
            <w:proofErr w:type="spellStart"/>
            <w:r>
              <w:rPr>
                <w:sz w:val="20"/>
                <w:szCs w:val="20"/>
                <w:lang w:eastAsia="en-US"/>
              </w:rPr>
              <w:t>Кейтерингові</w:t>
            </w:r>
            <w:proofErr w:type="spellEnd"/>
            <w:r>
              <w:rPr>
                <w:sz w:val="20"/>
                <w:szCs w:val="20"/>
                <w:lang w:eastAsia="en-US"/>
              </w:rPr>
              <w:t xml:space="preserve"> послуги)</w:t>
            </w:r>
          </w:p>
        </w:tc>
        <w:tc>
          <w:tcPr>
            <w:tcW w:w="3675"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20"/>
                <w:szCs w:val="20"/>
                <w:lang w:eastAsia="en-US"/>
              </w:rPr>
            </w:pPr>
            <w:r>
              <w:rPr>
                <w:b/>
                <w:sz w:val="20"/>
                <w:szCs w:val="20"/>
                <w:lang w:eastAsia="en-US"/>
              </w:rPr>
              <w:t>21900</w:t>
            </w:r>
          </w:p>
        </w:tc>
      </w:tr>
    </w:tbl>
    <w:p w:rsidR="00BF05E5" w:rsidRDefault="00BF05E5" w:rsidP="00BF05E5">
      <w:pPr>
        <w:shd w:val="clear" w:color="auto" w:fill="FFFFFF"/>
        <w:spacing w:after="0" w:line="240" w:lineRule="auto"/>
        <w:rPr>
          <w:rFonts w:eastAsia="Calibri"/>
          <w:szCs w:val="24"/>
          <w:lang w:eastAsia="zh-CN"/>
        </w:rPr>
      </w:pPr>
    </w:p>
    <w:tbl>
      <w:tblPr>
        <w:tblpPr w:leftFromText="180" w:rightFromText="180" w:bottomFromText="160" w:vertAnchor="text" w:horzAnchor="margin" w:tblpXSpec="center" w:tblpY="357"/>
        <w:tblW w:w="8840" w:type="dxa"/>
        <w:tblLook w:val="01E0" w:firstRow="1" w:lastRow="1" w:firstColumn="1" w:lastColumn="1" w:noHBand="0" w:noVBand="0"/>
      </w:tblPr>
      <w:tblGrid>
        <w:gridCol w:w="594"/>
        <w:gridCol w:w="3482"/>
        <w:gridCol w:w="4764"/>
      </w:tblGrid>
      <w:tr w:rsidR="00BF05E5" w:rsidTr="00BF05E5">
        <w:trPr>
          <w:trHeight w:val="581"/>
        </w:trPr>
        <w:tc>
          <w:tcPr>
            <w:tcW w:w="594" w:type="dxa"/>
            <w:tcBorders>
              <w:top w:val="single" w:sz="4" w:space="0" w:color="auto"/>
              <w:left w:val="single" w:sz="4" w:space="0" w:color="auto"/>
              <w:bottom w:val="single" w:sz="4" w:space="0" w:color="auto"/>
              <w:right w:val="single" w:sz="4" w:space="0" w:color="auto"/>
            </w:tcBorders>
            <w:hideMark/>
          </w:tcPr>
          <w:p w:rsidR="00BF05E5" w:rsidRDefault="00BF05E5">
            <w:pPr>
              <w:ind w:left="884" w:hanging="884"/>
              <w:jc w:val="center"/>
              <w:rPr>
                <w:b/>
                <w:sz w:val="18"/>
                <w:szCs w:val="18"/>
                <w:lang w:eastAsia="en-US"/>
              </w:rPr>
            </w:pPr>
            <w:r>
              <w:rPr>
                <w:b/>
                <w:sz w:val="18"/>
                <w:szCs w:val="18"/>
                <w:lang w:eastAsia="en-US"/>
              </w:rPr>
              <w:lastRenderedPageBreak/>
              <w:t>№</w:t>
            </w:r>
          </w:p>
        </w:tc>
        <w:tc>
          <w:tcPr>
            <w:tcW w:w="3482" w:type="dxa"/>
            <w:tcBorders>
              <w:top w:val="single" w:sz="4" w:space="0" w:color="auto"/>
              <w:left w:val="single" w:sz="4" w:space="0" w:color="auto"/>
              <w:bottom w:val="single" w:sz="4" w:space="0" w:color="auto"/>
              <w:right w:val="single" w:sz="4" w:space="0" w:color="auto"/>
            </w:tcBorders>
            <w:hideMark/>
          </w:tcPr>
          <w:p w:rsidR="00BF05E5" w:rsidRDefault="00BF05E5">
            <w:pPr>
              <w:ind w:left="884" w:hanging="884"/>
              <w:jc w:val="center"/>
              <w:rPr>
                <w:b/>
                <w:sz w:val="18"/>
                <w:szCs w:val="18"/>
                <w:lang w:eastAsia="en-US"/>
              </w:rPr>
            </w:pPr>
            <w:r>
              <w:rPr>
                <w:b/>
                <w:sz w:val="18"/>
                <w:szCs w:val="18"/>
                <w:lang w:eastAsia="en-US"/>
              </w:rPr>
              <w:t>Категорія</w:t>
            </w:r>
          </w:p>
        </w:tc>
        <w:tc>
          <w:tcPr>
            <w:tcW w:w="4764" w:type="dxa"/>
            <w:tcBorders>
              <w:top w:val="single" w:sz="4" w:space="0" w:color="auto"/>
              <w:left w:val="single" w:sz="4" w:space="0" w:color="auto"/>
              <w:bottom w:val="nil"/>
              <w:right w:val="single" w:sz="4" w:space="0" w:color="auto"/>
            </w:tcBorders>
            <w:hideMark/>
          </w:tcPr>
          <w:p w:rsidR="00BF05E5" w:rsidRDefault="00BF05E5">
            <w:pPr>
              <w:jc w:val="center"/>
              <w:rPr>
                <w:b/>
                <w:sz w:val="18"/>
                <w:szCs w:val="18"/>
                <w:lang w:eastAsia="en-US"/>
              </w:rPr>
            </w:pPr>
            <w:r>
              <w:rPr>
                <w:b/>
                <w:sz w:val="18"/>
                <w:szCs w:val="18"/>
                <w:lang w:eastAsia="en-US"/>
              </w:rPr>
              <w:t xml:space="preserve">Кількість ліжко-днів </w:t>
            </w:r>
          </w:p>
        </w:tc>
      </w:tr>
      <w:tr w:rsidR="00BF05E5" w:rsidTr="00BF05E5">
        <w:trPr>
          <w:trHeight w:val="241"/>
        </w:trPr>
        <w:tc>
          <w:tcPr>
            <w:tcW w:w="594"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r>
              <w:rPr>
                <w:b/>
                <w:sz w:val="18"/>
                <w:szCs w:val="18"/>
                <w:lang w:eastAsia="en-US"/>
              </w:rPr>
              <w:t>1</w:t>
            </w:r>
          </w:p>
        </w:tc>
        <w:tc>
          <w:tcPr>
            <w:tcW w:w="3482"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proofErr w:type="spellStart"/>
            <w:r>
              <w:rPr>
                <w:b/>
                <w:sz w:val="18"/>
                <w:szCs w:val="18"/>
                <w:lang w:eastAsia="en-US"/>
              </w:rPr>
              <w:t>Гіпотрофіки</w:t>
            </w:r>
            <w:proofErr w:type="spellEnd"/>
          </w:p>
        </w:tc>
        <w:tc>
          <w:tcPr>
            <w:tcW w:w="4764" w:type="dxa"/>
            <w:tcBorders>
              <w:top w:val="single" w:sz="4" w:space="0" w:color="auto"/>
              <w:left w:val="single" w:sz="4" w:space="0" w:color="auto"/>
              <w:bottom w:val="single" w:sz="4" w:space="0" w:color="auto"/>
              <w:right w:val="single" w:sz="4" w:space="0" w:color="auto"/>
            </w:tcBorders>
            <w:hideMark/>
          </w:tcPr>
          <w:p w:rsidR="00BF05E5" w:rsidRDefault="00BF05E5">
            <w:pPr>
              <w:rPr>
                <w:b/>
                <w:sz w:val="18"/>
                <w:szCs w:val="18"/>
                <w:lang w:eastAsia="en-US"/>
              </w:rPr>
            </w:pPr>
            <w:r>
              <w:rPr>
                <w:b/>
                <w:sz w:val="18"/>
                <w:szCs w:val="18"/>
                <w:lang w:eastAsia="en-US"/>
              </w:rPr>
              <w:t>365</w:t>
            </w:r>
          </w:p>
        </w:tc>
      </w:tr>
      <w:tr w:rsidR="00BF05E5" w:rsidTr="00BF05E5">
        <w:trPr>
          <w:trHeight w:val="233"/>
        </w:trPr>
        <w:tc>
          <w:tcPr>
            <w:tcW w:w="594"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r>
              <w:rPr>
                <w:b/>
                <w:sz w:val="18"/>
                <w:szCs w:val="18"/>
                <w:lang w:eastAsia="en-US"/>
              </w:rPr>
              <w:t>2</w:t>
            </w:r>
          </w:p>
        </w:tc>
        <w:tc>
          <w:tcPr>
            <w:tcW w:w="3482"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proofErr w:type="spellStart"/>
            <w:r>
              <w:rPr>
                <w:b/>
                <w:sz w:val="18"/>
                <w:szCs w:val="18"/>
                <w:lang w:eastAsia="en-US"/>
              </w:rPr>
              <w:t>Нормотрофіки</w:t>
            </w:r>
            <w:proofErr w:type="spellEnd"/>
            <w:r>
              <w:rPr>
                <w:b/>
                <w:sz w:val="18"/>
                <w:szCs w:val="18"/>
                <w:lang w:eastAsia="en-US"/>
              </w:rPr>
              <w:t>:</w:t>
            </w:r>
          </w:p>
        </w:tc>
        <w:tc>
          <w:tcPr>
            <w:tcW w:w="4764" w:type="dxa"/>
            <w:tcBorders>
              <w:top w:val="single" w:sz="4" w:space="0" w:color="auto"/>
              <w:left w:val="single" w:sz="4" w:space="0" w:color="auto"/>
              <w:bottom w:val="single" w:sz="4" w:space="0" w:color="auto"/>
              <w:right w:val="single" w:sz="4" w:space="0" w:color="auto"/>
            </w:tcBorders>
            <w:hideMark/>
          </w:tcPr>
          <w:p w:rsidR="00BF05E5" w:rsidRDefault="00BF05E5">
            <w:pPr>
              <w:rPr>
                <w:b/>
                <w:sz w:val="18"/>
                <w:szCs w:val="18"/>
                <w:lang w:eastAsia="en-US"/>
              </w:rPr>
            </w:pPr>
            <w:r>
              <w:rPr>
                <w:b/>
                <w:sz w:val="18"/>
                <w:szCs w:val="18"/>
                <w:lang w:eastAsia="en-US"/>
              </w:rPr>
              <w:t>16425</w:t>
            </w:r>
          </w:p>
        </w:tc>
      </w:tr>
      <w:tr w:rsidR="00BF05E5" w:rsidTr="00BF05E5">
        <w:trPr>
          <w:trHeight w:val="95"/>
        </w:trPr>
        <w:tc>
          <w:tcPr>
            <w:tcW w:w="594"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r>
              <w:rPr>
                <w:b/>
                <w:sz w:val="18"/>
                <w:szCs w:val="18"/>
                <w:lang w:eastAsia="en-US"/>
              </w:rPr>
              <w:t>3</w:t>
            </w:r>
          </w:p>
        </w:tc>
        <w:tc>
          <w:tcPr>
            <w:tcW w:w="3482"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r>
              <w:rPr>
                <w:b/>
                <w:sz w:val="18"/>
                <w:szCs w:val="18"/>
                <w:lang w:eastAsia="en-US"/>
              </w:rPr>
              <w:t>№9</w:t>
            </w:r>
          </w:p>
        </w:tc>
        <w:tc>
          <w:tcPr>
            <w:tcW w:w="4764" w:type="dxa"/>
            <w:tcBorders>
              <w:top w:val="single" w:sz="4" w:space="0" w:color="auto"/>
              <w:left w:val="single" w:sz="4" w:space="0" w:color="auto"/>
              <w:bottom w:val="single" w:sz="4" w:space="0" w:color="auto"/>
              <w:right w:val="single" w:sz="4" w:space="0" w:color="auto"/>
            </w:tcBorders>
            <w:hideMark/>
          </w:tcPr>
          <w:p w:rsidR="00BF05E5" w:rsidRDefault="00BF05E5">
            <w:pPr>
              <w:rPr>
                <w:b/>
                <w:sz w:val="18"/>
                <w:szCs w:val="18"/>
                <w:lang w:eastAsia="en-US"/>
              </w:rPr>
            </w:pPr>
            <w:r>
              <w:rPr>
                <w:b/>
                <w:sz w:val="18"/>
                <w:szCs w:val="18"/>
                <w:lang w:eastAsia="en-US"/>
              </w:rPr>
              <w:t>2555</w:t>
            </w:r>
          </w:p>
        </w:tc>
      </w:tr>
      <w:tr w:rsidR="00BF05E5" w:rsidTr="00BF05E5">
        <w:trPr>
          <w:trHeight w:val="95"/>
        </w:trPr>
        <w:tc>
          <w:tcPr>
            <w:tcW w:w="594"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r>
              <w:rPr>
                <w:b/>
                <w:sz w:val="18"/>
                <w:szCs w:val="18"/>
                <w:lang w:eastAsia="en-US"/>
              </w:rPr>
              <w:t>4</w:t>
            </w:r>
          </w:p>
        </w:tc>
        <w:tc>
          <w:tcPr>
            <w:tcW w:w="3482"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r>
              <w:rPr>
                <w:b/>
                <w:sz w:val="18"/>
                <w:szCs w:val="18"/>
                <w:lang w:eastAsia="en-US"/>
              </w:rPr>
              <w:t>№2</w:t>
            </w:r>
          </w:p>
        </w:tc>
        <w:tc>
          <w:tcPr>
            <w:tcW w:w="4764" w:type="dxa"/>
            <w:tcBorders>
              <w:top w:val="single" w:sz="4" w:space="0" w:color="auto"/>
              <w:left w:val="single" w:sz="4" w:space="0" w:color="auto"/>
              <w:bottom w:val="single" w:sz="4" w:space="0" w:color="auto"/>
              <w:right w:val="single" w:sz="4" w:space="0" w:color="auto"/>
            </w:tcBorders>
            <w:hideMark/>
          </w:tcPr>
          <w:p w:rsidR="00BF05E5" w:rsidRDefault="00BF05E5">
            <w:pPr>
              <w:rPr>
                <w:b/>
                <w:sz w:val="18"/>
                <w:szCs w:val="18"/>
                <w:lang w:eastAsia="en-US"/>
              </w:rPr>
            </w:pPr>
            <w:r>
              <w:rPr>
                <w:b/>
                <w:sz w:val="18"/>
                <w:szCs w:val="18"/>
                <w:lang w:eastAsia="en-US"/>
              </w:rPr>
              <w:t>1825</w:t>
            </w:r>
          </w:p>
        </w:tc>
      </w:tr>
      <w:tr w:rsidR="00BF05E5" w:rsidTr="00BF05E5">
        <w:trPr>
          <w:trHeight w:val="241"/>
        </w:trPr>
        <w:tc>
          <w:tcPr>
            <w:tcW w:w="594"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r>
              <w:rPr>
                <w:b/>
                <w:sz w:val="18"/>
                <w:szCs w:val="18"/>
                <w:lang w:eastAsia="en-US"/>
              </w:rPr>
              <w:t>5</w:t>
            </w:r>
          </w:p>
        </w:tc>
        <w:tc>
          <w:tcPr>
            <w:tcW w:w="3482"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proofErr w:type="spellStart"/>
            <w:r>
              <w:rPr>
                <w:b/>
                <w:sz w:val="18"/>
                <w:szCs w:val="18"/>
                <w:lang w:eastAsia="en-US"/>
              </w:rPr>
              <w:t>Гіпертрофіки</w:t>
            </w:r>
            <w:proofErr w:type="spellEnd"/>
          </w:p>
        </w:tc>
        <w:tc>
          <w:tcPr>
            <w:tcW w:w="4764" w:type="dxa"/>
            <w:tcBorders>
              <w:top w:val="single" w:sz="4" w:space="0" w:color="auto"/>
              <w:left w:val="single" w:sz="4" w:space="0" w:color="auto"/>
              <w:bottom w:val="single" w:sz="4" w:space="0" w:color="auto"/>
              <w:right w:val="single" w:sz="4" w:space="0" w:color="auto"/>
            </w:tcBorders>
            <w:hideMark/>
          </w:tcPr>
          <w:p w:rsidR="00BF05E5" w:rsidRDefault="00BF05E5">
            <w:pPr>
              <w:rPr>
                <w:b/>
                <w:sz w:val="18"/>
                <w:szCs w:val="18"/>
                <w:lang w:eastAsia="en-US"/>
              </w:rPr>
            </w:pPr>
            <w:r>
              <w:rPr>
                <w:b/>
                <w:sz w:val="18"/>
                <w:szCs w:val="18"/>
                <w:lang w:eastAsia="en-US"/>
              </w:rPr>
              <w:t>365</w:t>
            </w:r>
          </w:p>
        </w:tc>
      </w:tr>
      <w:tr w:rsidR="00BF05E5" w:rsidTr="00BF05E5">
        <w:trPr>
          <w:trHeight w:val="241"/>
        </w:trPr>
        <w:tc>
          <w:tcPr>
            <w:tcW w:w="594"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r>
              <w:rPr>
                <w:b/>
                <w:sz w:val="18"/>
                <w:szCs w:val="18"/>
                <w:lang w:eastAsia="en-US"/>
              </w:rPr>
              <w:t>6</w:t>
            </w:r>
          </w:p>
        </w:tc>
        <w:tc>
          <w:tcPr>
            <w:tcW w:w="3482" w:type="dxa"/>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r>
              <w:rPr>
                <w:b/>
                <w:sz w:val="18"/>
                <w:szCs w:val="18"/>
                <w:lang w:eastAsia="en-US"/>
              </w:rPr>
              <w:t>№9</w:t>
            </w:r>
          </w:p>
        </w:tc>
        <w:tc>
          <w:tcPr>
            <w:tcW w:w="4764" w:type="dxa"/>
            <w:tcBorders>
              <w:top w:val="single" w:sz="4" w:space="0" w:color="auto"/>
              <w:left w:val="single" w:sz="4" w:space="0" w:color="auto"/>
              <w:bottom w:val="single" w:sz="4" w:space="0" w:color="auto"/>
              <w:right w:val="single" w:sz="4" w:space="0" w:color="auto"/>
            </w:tcBorders>
            <w:hideMark/>
          </w:tcPr>
          <w:p w:rsidR="00BF05E5" w:rsidRDefault="00BF05E5">
            <w:pPr>
              <w:rPr>
                <w:b/>
                <w:sz w:val="18"/>
                <w:szCs w:val="18"/>
                <w:lang w:eastAsia="en-US"/>
              </w:rPr>
            </w:pPr>
            <w:r>
              <w:rPr>
                <w:b/>
                <w:sz w:val="18"/>
                <w:szCs w:val="18"/>
                <w:lang w:eastAsia="en-US"/>
              </w:rPr>
              <w:t>365</w:t>
            </w:r>
          </w:p>
        </w:tc>
      </w:tr>
      <w:tr w:rsidR="00BF05E5" w:rsidTr="00BF05E5">
        <w:trPr>
          <w:trHeight w:val="233"/>
        </w:trPr>
        <w:tc>
          <w:tcPr>
            <w:tcW w:w="4076" w:type="dxa"/>
            <w:gridSpan w:val="2"/>
            <w:tcBorders>
              <w:top w:val="single" w:sz="4" w:space="0" w:color="auto"/>
              <w:left w:val="single" w:sz="4" w:space="0" w:color="auto"/>
              <w:bottom w:val="single" w:sz="4" w:space="0" w:color="auto"/>
              <w:right w:val="single" w:sz="4" w:space="0" w:color="auto"/>
            </w:tcBorders>
            <w:hideMark/>
          </w:tcPr>
          <w:p w:rsidR="00BF05E5" w:rsidRDefault="00BF05E5">
            <w:pPr>
              <w:jc w:val="center"/>
              <w:rPr>
                <w:b/>
                <w:sz w:val="18"/>
                <w:szCs w:val="18"/>
                <w:lang w:eastAsia="en-US"/>
              </w:rPr>
            </w:pPr>
            <w:r>
              <w:rPr>
                <w:b/>
                <w:sz w:val="18"/>
                <w:szCs w:val="18"/>
                <w:lang w:eastAsia="en-US"/>
              </w:rPr>
              <w:t xml:space="preserve">Всього </w:t>
            </w:r>
          </w:p>
        </w:tc>
        <w:tc>
          <w:tcPr>
            <w:tcW w:w="4764" w:type="dxa"/>
            <w:tcBorders>
              <w:top w:val="single" w:sz="4" w:space="0" w:color="auto"/>
              <w:left w:val="single" w:sz="4" w:space="0" w:color="auto"/>
              <w:bottom w:val="single" w:sz="4" w:space="0" w:color="auto"/>
              <w:right w:val="single" w:sz="4" w:space="0" w:color="auto"/>
            </w:tcBorders>
            <w:hideMark/>
          </w:tcPr>
          <w:p w:rsidR="00BF05E5" w:rsidRDefault="00BF05E5">
            <w:pPr>
              <w:rPr>
                <w:b/>
                <w:sz w:val="18"/>
                <w:szCs w:val="18"/>
                <w:lang w:eastAsia="en-US"/>
              </w:rPr>
            </w:pPr>
            <w:r>
              <w:rPr>
                <w:b/>
                <w:sz w:val="18"/>
                <w:szCs w:val="18"/>
                <w:lang w:eastAsia="en-US"/>
              </w:rPr>
              <w:t>21900</w:t>
            </w:r>
          </w:p>
        </w:tc>
      </w:tr>
    </w:tbl>
    <w:p w:rsidR="00BF05E5" w:rsidRDefault="00BF05E5" w:rsidP="00BF05E5">
      <w:pPr>
        <w:shd w:val="clear" w:color="auto" w:fill="FFFFFF"/>
        <w:spacing w:after="0" w:line="240" w:lineRule="auto"/>
        <w:rPr>
          <w:rFonts w:eastAsia="Calibri"/>
          <w:szCs w:val="24"/>
          <w:lang w:eastAsia="zh-CN"/>
        </w:rPr>
      </w:pPr>
    </w:p>
    <w:p w:rsidR="00BF05E5" w:rsidRDefault="00BF05E5" w:rsidP="00BF05E5">
      <w:pPr>
        <w:shd w:val="clear" w:color="auto" w:fill="FFFFFF"/>
        <w:spacing w:after="0" w:line="240" w:lineRule="auto"/>
        <w:rPr>
          <w:rFonts w:eastAsia="Calibri"/>
          <w:szCs w:val="24"/>
          <w:lang w:eastAsia="zh-CN"/>
        </w:rPr>
      </w:pPr>
    </w:p>
    <w:p w:rsidR="00BF05E5" w:rsidRDefault="00BF05E5" w:rsidP="00BF05E5">
      <w:pPr>
        <w:shd w:val="clear" w:color="auto" w:fill="FFFFFF"/>
        <w:spacing w:after="0" w:line="240" w:lineRule="auto"/>
        <w:rPr>
          <w:rFonts w:eastAsia="Calibri"/>
          <w:szCs w:val="24"/>
          <w:lang w:eastAsia="zh-CN"/>
        </w:rPr>
      </w:pPr>
    </w:p>
    <w:p w:rsidR="00BF05E5" w:rsidRDefault="00BF05E5" w:rsidP="00BF05E5">
      <w:pPr>
        <w:shd w:val="clear" w:color="auto" w:fill="FFFFFF"/>
        <w:spacing w:after="0" w:line="240" w:lineRule="auto"/>
        <w:rPr>
          <w:rFonts w:eastAsia="Calibri"/>
          <w:szCs w:val="24"/>
          <w:lang w:eastAsia="zh-CN"/>
        </w:rPr>
      </w:pPr>
    </w:p>
    <w:p w:rsidR="00BF05E5" w:rsidRDefault="00BF05E5" w:rsidP="00BF05E5">
      <w:pPr>
        <w:shd w:val="clear" w:color="auto" w:fill="FFFFFF"/>
        <w:spacing w:after="0" w:line="240" w:lineRule="auto"/>
        <w:rPr>
          <w:rFonts w:eastAsia="Calibri"/>
          <w:szCs w:val="24"/>
          <w:lang w:eastAsia="zh-CN"/>
        </w:rPr>
      </w:pPr>
    </w:p>
    <w:p w:rsidR="00BF05E5" w:rsidRDefault="00BF05E5" w:rsidP="00BF05E5">
      <w:pPr>
        <w:shd w:val="clear" w:color="auto" w:fill="FFFFFF"/>
        <w:spacing w:after="0" w:line="240" w:lineRule="auto"/>
        <w:rPr>
          <w:szCs w:val="24"/>
          <w:lang w:eastAsia="zh-CN"/>
        </w:rPr>
      </w:pPr>
    </w:p>
    <w:p w:rsidR="00BF05E5" w:rsidRDefault="00BF05E5" w:rsidP="00BF05E5">
      <w:pPr>
        <w:shd w:val="clear" w:color="auto" w:fill="FFFFFF"/>
        <w:spacing w:after="0" w:line="240" w:lineRule="auto"/>
        <w:rPr>
          <w:szCs w:val="24"/>
          <w:lang w:eastAsia="zh-CN"/>
        </w:rPr>
      </w:pPr>
    </w:p>
    <w:tbl>
      <w:tblPr>
        <w:tblW w:w="99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3"/>
      </w:tblGrid>
      <w:tr w:rsidR="00BF05E5" w:rsidTr="00BF05E5">
        <w:trPr>
          <w:trHeight w:val="151"/>
        </w:trPr>
        <w:tc>
          <w:tcPr>
            <w:tcW w:w="9983" w:type="dxa"/>
            <w:tcBorders>
              <w:top w:val="single" w:sz="4" w:space="0" w:color="auto"/>
              <w:left w:val="single" w:sz="4" w:space="0" w:color="auto"/>
              <w:bottom w:val="single" w:sz="4" w:space="0" w:color="auto"/>
              <w:right w:val="single" w:sz="4" w:space="0" w:color="auto"/>
            </w:tcBorders>
            <w:hideMark/>
          </w:tcPr>
          <w:p w:rsidR="00BF05E5" w:rsidRDefault="00BF05E5">
            <w:pPr>
              <w:spacing w:after="0" w:line="240" w:lineRule="auto"/>
              <w:rPr>
                <w:b/>
                <w:iCs/>
                <w:sz w:val="22"/>
                <w:lang w:eastAsia="en-US"/>
              </w:rPr>
            </w:pPr>
            <w:r>
              <w:rPr>
                <w:b/>
                <w:lang w:eastAsia="en-US"/>
              </w:rPr>
              <w:t>Місце надання послуг</w:t>
            </w:r>
            <w:r>
              <w:rPr>
                <w:b/>
                <w:iCs/>
                <w:lang w:eastAsia="en-US"/>
              </w:rPr>
              <w:t xml:space="preserve"> (адреса):</w:t>
            </w:r>
          </w:p>
        </w:tc>
      </w:tr>
      <w:tr w:rsidR="00BF05E5" w:rsidTr="00BF05E5">
        <w:trPr>
          <w:trHeight w:val="139"/>
        </w:trPr>
        <w:tc>
          <w:tcPr>
            <w:tcW w:w="9983" w:type="dxa"/>
            <w:tcBorders>
              <w:top w:val="single" w:sz="4" w:space="0" w:color="auto"/>
              <w:left w:val="single" w:sz="4" w:space="0" w:color="auto"/>
              <w:bottom w:val="single" w:sz="4" w:space="0" w:color="auto"/>
              <w:right w:val="single" w:sz="4" w:space="0" w:color="auto"/>
            </w:tcBorders>
            <w:hideMark/>
          </w:tcPr>
          <w:p w:rsidR="00BF05E5" w:rsidRDefault="00BF05E5">
            <w:pPr>
              <w:spacing w:after="0" w:line="240" w:lineRule="auto"/>
              <w:rPr>
                <w:iCs/>
                <w:lang w:eastAsia="en-US"/>
              </w:rPr>
            </w:pPr>
            <w:r>
              <w:rPr>
                <w:iCs/>
                <w:lang w:eastAsia="en-US"/>
              </w:rPr>
              <w:t>м.   Ковель, вул. Богдана Хмельтницького,17</w:t>
            </w:r>
          </w:p>
        </w:tc>
      </w:tr>
    </w:tbl>
    <w:p w:rsidR="00BF05E5" w:rsidRDefault="00BF05E5" w:rsidP="00BF05E5">
      <w:pPr>
        <w:rPr>
          <w:rFonts w:eastAsia="Calibri"/>
          <w:b/>
          <w:color w:val="2E74B5" w:themeColor="accent1" w:themeShade="BF"/>
          <w:szCs w:val="24"/>
        </w:rPr>
      </w:pPr>
      <w:r>
        <w:rPr>
          <w:b/>
          <w:color w:val="2E74B5" w:themeColor="accent1" w:themeShade="BF"/>
          <w:szCs w:val="24"/>
        </w:rPr>
        <w:t xml:space="preserve">  </w:t>
      </w:r>
    </w:p>
    <w:p w:rsidR="00BF05E5" w:rsidRDefault="00BF05E5" w:rsidP="00BF05E5">
      <w:pPr>
        <w:widowControl w:val="0"/>
        <w:numPr>
          <w:ilvl w:val="0"/>
          <w:numId w:val="2"/>
        </w:numPr>
        <w:tabs>
          <w:tab w:val="left" w:pos="2090"/>
        </w:tabs>
        <w:autoSpaceDE w:val="0"/>
        <w:autoSpaceDN w:val="0"/>
        <w:spacing w:after="0" w:line="240" w:lineRule="auto"/>
        <w:ind w:left="0" w:right="-284" w:hanging="284"/>
        <w:rPr>
          <w:color w:val="auto"/>
          <w:szCs w:val="24"/>
        </w:rPr>
      </w:pPr>
      <w:r>
        <w:rPr>
          <w:szCs w:val="24"/>
        </w:rPr>
        <w:t>Виконавець послуг повинен забезпечити для пацієнтів щоденне приготування</w:t>
      </w:r>
      <w:r>
        <w:rPr>
          <w:spacing w:val="1"/>
          <w:szCs w:val="24"/>
        </w:rPr>
        <w:t xml:space="preserve"> </w:t>
      </w:r>
      <w:r>
        <w:rPr>
          <w:szCs w:val="24"/>
        </w:rPr>
        <w:t>та</w:t>
      </w:r>
      <w:r>
        <w:rPr>
          <w:spacing w:val="1"/>
          <w:szCs w:val="24"/>
        </w:rPr>
        <w:t xml:space="preserve"> </w:t>
      </w:r>
      <w:r>
        <w:rPr>
          <w:szCs w:val="24"/>
        </w:rPr>
        <w:t xml:space="preserve">постачання (доставку) </w:t>
      </w:r>
      <w:r>
        <w:rPr>
          <w:color w:val="000000" w:themeColor="text1"/>
          <w:szCs w:val="24"/>
        </w:rPr>
        <w:t xml:space="preserve">на сніданок, обід і вечерю </w:t>
      </w:r>
      <w:r>
        <w:rPr>
          <w:szCs w:val="24"/>
        </w:rPr>
        <w:t>«готової їжі» високої якості за 7-денним</w:t>
      </w:r>
      <w:r>
        <w:rPr>
          <w:spacing w:val="1"/>
          <w:szCs w:val="24"/>
        </w:rPr>
        <w:t xml:space="preserve"> </w:t>
      </w:r>
      <w:r>
        <w:rPr>
          <w:szCs w:val="24"/>
        </w:rPr>
        <w:t>меню</w:t>
      </w:r>
      <w:r>
        <w:rPr>
          <w:spacing w:val="-1"/>
          <w:szCs w:val="24"/>
        </w:rPr>
        <w:t xml:space="preserve"> </w:t>
      </w:r>
      <w:r>
        <w:rPr>
          <w:szCs w:val="24"/>
        </w:rPr>
        <w:t>відповідно до</w:t>
      </w:r>
      <w:r>
        <w:rPr>
          <w:spacing w:val="-3"/>
          <w:szCs w:val="24"/>
        </w:rPr>
        <w:t xml:space="preserve"> </w:t>
      </w:r>
      <w:r>
        <w:rPr>
          <w:szCs w:val="24"/>
        </w:rPr>
        <w:t>найменування (номеру) раціону.</w:t>
      </w:r>
    </w:p>
    <w:p w:rsidR="00BF05E5" w:rsidRDefault="00BF05E5" w:rsidP="00BF05E5">
      <w:pPr>
        <w:widowControl w:val="0"/>
        <w:tabs>
          <w:tab w:val="left" w:pos="2090"/>
        </w:tabs>
        <w:autoSpaceDE w:val="0"/>
        <w:autoSpaceDN w:val="0"/>
        <w:spacing w:after="0" w:line="240" w:lineRule="auto"/>
        <w:ind w:right="-284"/>
        <w:jc w:val="right"/>
        <w:rPr>
          <w:szCs w:val="24"/>
        </w:rPr>
      </w:pPr>
    </w:p>
    <w:p w:rsidR="00BF05E5" w:rsidRDefault="00BF05E5" w:rsidP="00BF05E5">
      <w:pPr>
        <w:widowControl w:val="0"/>
        <w:numPr>
          <w:ilvl w:val="0"/>
          <w:numId w:val="2"/>
        </w:numPr>
        <w:tabs>
          <w:tab w:val="left" w:pos="2090"/>
        </w:tabs>
        <w:autoSpaceDE w:val="0"/>
        <w:autoSpaceDN w:val="0"/>
        <w:spacing w:after="0" w:line="240" w:lineRule="auto"/>
        <w:ind w:left="0" w:right="-284" w:hanging="284"/>
        <w:rPr>
          <w:szCs w:val="24"/>
        </w:rPr>
      </w:pPr>
      <w:r>
        <w:rPr>
          <w:szCs w:val="24"/>
        </w:rPr>
        <w:t xml:space="preserve"> Меню «готової їжі» повинно складатися зі страв розроблених з урахуванням основних принципів раціонального  харчування хворих , асортименту різноманітності їжі та її якості.</w:t>
      </w:r>
    </w:p>
    <w:p w:rsidR="00BF05E5" w:rsidRDefault="00BF05E5" w:rsidP="00BF05E5">
      <w:pPr>
        <w:widowControl w:val="0"/>
        <w:tabs>
          <w:tab w:val="left" w:pos="2090"/>
        </w:tabs>
        <w:autoSpaceDE w:val="0"/>
        <w:autoSpaceDN w:val="0"/>
        <w:spacing w:after="0" w:line="240" w:lineRule="auto"/>
        <w:ind w:right="-284"/>
        <w:rPr>
          <w:szCs w:val="24"/>
        </w:rPr>
      </w:pPr>
      <w:r>
        <w:rPr>
          <w:szCs w:val="24"/>
        </w:rPr>
        <w:t>7-денне меню з чотириразовим харчуванням повинно бути розроблено відповідно до наказу Міністерства охорони здоров’я України від 29.10.2013 № 931 «Про удосконалення лікувального харчування та роботи дієтологічної системи в Україні». Замовлення послуг здійснюється Замовником потижнево. Виконавець надсилає проект 7-денного меню Замовнику протягом середи тижня, що передує тижню замовлення. Замовник надсилає у четвер тижня, що передує тижню замовлення погодження або зауваження до надісланого Виконавцем проекту 7-денного меню.</w:t>
      </w:r>
    </w:p>
    <w:p w:rsidR="00BF05E5" w:rsidRDefault="00BF05E5" w:rsidP="00BF05E5">
      <w:pPr>
        <w:widowControl w:val="0"/>
        <w:tabs>
          <w:tab w:val="left" w:pos="2090"/>
        </w:tabs>
        <w:autoSpaceDE w:val="0"/>
        <w:autoSpaceDN w:val="0"/>
        <w:spacing w:after="0" w:line="240" w:lineRule="auto"/>
        <w:ind w:right="-284"/>
        <w:rPr>
          <w:szCs w:val="24"/>
        </w:rPr>
      </w:pPr>
    </w:p>
    <w:p w:rsidR="00BF05E5" w:rsidRDefault="00BF05E5" w:rsidP="00BF05E5">
      <w:pPr>
        <w:widowControl w:val="0"/>
        <w:numPr>
          <w:ilvl w:val="0"/>
          <w:numId w:val="2"/>
        </w:numPr>
        <w:tabs>
          <w:tab w:val="left" w:pos="2090"/>
        </w:tabs>
        <w:autoSpaceDE w:val="0"/>
        <w:autoSpaceDN w:val="0"/>
        <w:spacing w:after="0" w:line="240" w:lineRule="auto"/>
        <w:ind w:left="0" w:right="-284" w:hanging="284"/>
        <w:rPr>
          <w:szCs w:val="24"/>
        </w:rPr>
      </w:pPr>
      <w:r>
        <w:rPr>
          <w:szCs w:val="24"/>
        </w:rPr>
        <w:t xml:space="preserve"> При складанні меню лікувального харчування треба обов’язково враховувати:</w:t>
      </w:r>
    </w:p>
    <w:p w:rsidR="00BF05E5" w:rsidRDefault="00BF05E5" w:rsidP="00BF05E5">
      <w:pPr>
        <w:widowControl w:val="0"/>
        <w:tabs>
          <w:tab w:val="left" w:pos="2090"/>
        </w:tabs>
        <w:autoSpaceDE w:val="0"/>
        <w:autoSpaceDN w:val="0"/>
        <w:spacing w:after="0" w:line="240" w:lineRule="auto"/>
        <w:ind w:right="-284"/>
        <w:rPr>
          <w:szCs w:val="24"/>
        </w:rPr>
      </w:pPr>
      <w:r>
        <w:rPr>
          <w:szCs w:val="24"/>
        </w:rPr>
        <w:t>- Приготування їжі тільки з високоякісних свіжих продуктів;</w:t>
      </w:r>
    </w:p>
    <w:p w:rsidR="00BF05E5" w:rsidRDefault="00BF05E5" w:rsidP="00BF05E5">
      <w:pPr>
        <w:widowControl w:val="0"/>
        <w:tabs>
          <w:tab w:val="left" w:pos="2090"/>
        </w:tabs>
        <w:autoSpaceDE w:val="0"/>
        <w:autoSpaceDN w:val="0"/>
        <w:spacing w:after="0" w:line="240" w:lineRule="auto"/>
        <w:ind w:right="-284"/>
        <w:rPr>
          <w:szCs w:val="24"/>
        </w:rPr>
      </w:pPr>
      <w:r>
        <w:rPr>
          <w:szCs w:val="24"/>
        </w:rPr>
        <w:t>- Хімічний склад продуктів (білки, жири, вуглеводи);</w:t>
      </w:r>
    </w:p>
    <w:p w:rsidR="00BF05E5" w:rsidRDefault="00BF05E5" w:rsidP="00BF05E5">
      <w:pPr>
        <w:widowControl w:val="0"/>
        <w:tabs>
          <w:tab w:val="left" w:pos="2090"/>
        </w:tabs>
        <w:autoSpaceDE w:val="0"/>
        <w:autoSpaceDN w:val="0"/>
        <w:spacing w:after="0" w:line="240" w:lineRule="auto"/>
        <w:ind w:right="-284"/>
        <w:rPr>
          <w:szCs w:val="24"/>
        </w:rPr>
      </w:pPr>
      <w:r>
        <w:rPr>
          <w:szCs w:val="24"/>
        </w:rPr>
        <w:t>- Калорійність раціону в цілому;</w:t>
      </w:r>
    </w:p>
    <w:p w:rsidR="00BF05E5" w:rsidRDefault="00BF05E5" w:rsidP="00BF05E5">
      <w:pPr>
        <w:widowControl w:val="0"/>
        <w:tabs>
          <w:tab w:val="left" w:pos="2090"/>
        </w:tabs>
        <w:autoSpaceDE w:val="0"/>
        <w:autoSpaceDN w:val="0"/>
        <w:spacing w:after="0" w:line="240" w:lineRule="auto"/>
        <w:ind w:right="-284"/>
        <w:rPr>
          <w:szCs w:val="24"/>
        </w:rPr>
      </w:pPr>
      <w:r>
        <w:rPr>
          <w:szCs w:val="24"/>
        </w:rPr>
        <w:t>- Відповідність дієтичних страв вимогам дієти щодо набору продуктів і технології приготування;</w:t>
      </w:r>
    </w:p>
    <w:p w:rsidR="00BF05E5" w:rsidRDefault="00BF05E5" w:rsidP="00BF05E5">
      <w:pPr>
        <w:widowControl w:val="0"/>
        <w:tabs>
          <w:tab w:val="left" w:pos="2090"/>
        </w:tabs>
        <w:autoSpaceDE w:val="0"/>
        <w:autoSpaceDN w:val="0"/>
        <w:spacing w:after="0" w:line="240" w:lineRule="auto"/>
        <w:ind w:right="-284"/>
        <w:rPr>
          <w:szCs w:val="24"/>
        </w:rPr>
      </w:pPr>
      <w:r>
        <w:rPr>
          <w:szCs w:val="24"/>
        </w:rPr>
        <w:t>- Різноманітність страв по днях тижня, по видах продуктів, по способу їх кулінарної обробки;</w:t>
      </w:r>
    </w:p>
    <w:p w:rsidR="00BF05E5" w:rsidRDefault="00BF05E5" w:rsidP="00BF05E5">
      <w:pPr>
        <w:widowControl w:val="0"/>
        <w:tabs>
          <w:tab w:val="left" w:pos="2090"/>
        </w:tabs>
        <w:autoSpaceDE w:val="0"/>
        <w:autoSpaceDN w:val="0"/>
        <w:spacing w:after="0" w:line="240" w:lineRule="auto"/>
        <w:ind w:right="-284"/>
        <w:rPr>
          <w:szCs w:val="24"/>
        </w:rPr>
      </w:pPr>
      <w:r>
        <w:rPr>
          <w:szCs w:val="24"/>
        </w:rPr>
        <w:t>- Сезонність продуктів.</w:t>
      </w:r>
    </w:p>
    <w:p w:rsidR="00BF05E5" w:rsidRDefault="00BF05E5" w:rsidP="00BF05E5">
      <w:pPr>
        <w:widowControl w:val="0"/>
        <w:tabs>
          <w:tab w:val="left" w:pos="2090"/>
        </w:tabs>
        <w:autoSpaceDE w:val="0"/>
        <w:autoSpaceDN w:val="0"/>
        <w:spacing w:after="0" w:line="240" w:lineRule="auto"/>
        <w:ind w:right="-284"/>
        <w:rPr>
          <w:szCs w:val="24"/>
        </w:rPr>
      </w:pPr>
    </w:p>
    <w:p w:rsidR="00BF05E5" w:rsidRDefault="00BF05E5" w:rsidP="00BF05E5">
      <w:pPr>
        <w:widowControl w:val="0"/>
        <w:tabs>
          <w:tab w:val="left" w:pos="2090"/>
        </w:tabs>
        <w:autoSpaceDE w:val="0"/>
        <w:autoSpaceDN w:val="0"/>
        <w:spacing w:after="0" w:line="240" w:lineRule="auto"/>
        <w:ind w:right="-284"/>
        <w:rPr>
          <w:szCs w:val="24"/>
        </w:rPr>
      </w:pPr>
      <w:r>
        <w:rPr>
          <w:szCs w:val="24"/>
        </w:rPr>
        <w:t>4.Після</w:t>
      </w:r>
      <w:r>
        <w:rPr>
          <w:spacing w:val="1"/>
          <w:szCs w:val="24"/>
        </w:rPr>
        <w:t xml:space="preserve"> </w:t>
      </w:r>
      <w:r>
        <w:rPr>
          <w:szCs w:val="24"/>
        </w:rPr>
        <w:t>підписання</w:t>
      </w:r>
      <w:r>
        <w:rPr>
          <w:spacing w:val="1"/>
          <w:szCs w:val="24"/>
        </w:rPr>
        <w:t xml:space="preserve"> </w:t>
      </w:r>
      <w:r>
        <w:rPr>
          <w:szCs w:val="24"/>
        </w:rPr>
        <w:t>договору,</w:t>
      </w:r>
      <w:r>
        <w:rPr>
          <w:spacing w:val="1"/>
          <w:szCs w:val="24"/>
        </w:rPr>
        <w:t xml:space="preserve"> </w:t>
      </w:r>
      <w:r>
        <w:rPr>
          <w:szCs w:val="24"/>
        </w:rPr>
        <w:t>на</w:t>
      </w:r>
      <w:r>
        <w:rPr>
          <w:spacing w:val="1"/>
          <w:szCs w:val="24"/>
        </w:rPr>
        <w:t xml:space="preserve"> </w:t>
      </w:r>
      <w:r>
        <w:rPr>
          <w:szCs w:val="24"/>
        </w:rPr>
        <w:t>вимогу</w:t>
      </w:r>
      <w:r>
        <w:rPr>
          <w:spacing w:val="1"/>
          <w:szCs w:val="24"/>
        </w:rPr>
        <w:t xml:space="preserve"> </w:t>
      </w:r>
      <w:r>
        <w:rPr>
          <w:szCs w:val="24"/>
        </w:rPr>
        <w:t>Замовника,</w:t>
      </w:r>
      <w:r>
        <w:rPr>
          <w:spacing w:val="1"/>
          <w:szCs w:val="24"/>
        </w:rPr>
        <w:t xml:space="preserve"> </w:t>
      </w:r>
      <w:r>
        <w:rPr>
          <w:szCs w:val="24"/>
        </w:rPr>
        <w:t>на</w:t>
      </w:r>
      <w:r>
        <w:rPr>
          <w:spacing w:val="1"/>
          <w:szCs w:val="24"/>
        </w:rPr>
        <w:t xml:space="preserve"> </w:t>
      </w:r>
      <w:r>
        <w:rPr>
          <w:szCs w:val="24"/>
        </w:rPr>
        <w:t>страви,</w:t>
      </w:r>
      <w:r>
        <w:rPr>
          <w:spacing w:val="1"/>
          <w:szCs w:val="24"/>
        </w:rPr>
        <w:t xml:space="preserve"> </w:t>
      </w:r>
      <w:r>
        <w:rPr>
          <w:szCs w:val="24"/>
        </w:rPr>
        <w:t>які</w:t>
      </w:r>
      <w:r>
        <w:rPr>
          <w:spacing w:val="1"/>
          <w:szCs w:val="24"/>
        </w:rPr>
        <w:t xml:space="preserve"> </w:t>
      </w:r>
      <w:r>
        <w:rPr>
          <w:szCs w:val="24"/>
        </w:rPr>
        <w:t>будуть</w:t>
      </w:r>
      <w:r>
        <w:rPr>
          <w:spacing w:val="1"/>
          <w:szCs w:val="24"/>
        </w:rPr>
        <w:t xml:space="preserve"> </w:t>
      </w:r>
      <w:r>
        <w:rPr>
          <w:szCs w:val="24"/>
        </w:rPr>
        <w:t>запропоновані</w:t>
      </w:r>
      <w:r>
        <w:rPr>
          <w:spacing w:val="1"/>
          <w:szCs w:val="24"/>
        </w:rPr>
        <w:t xml:space="preserve"> </w:t>
      </w:r>
      <w:r>
        <w:rPr>
          <w:szCs w:val="24"/>
        </w:rPr>
        <w:t>Виконавцем,</w:t>
      </w:r>
      <w:r>
        <w:rPr>
          <w:spacing w:val="1"/>
          <w:szCs w:val="24"/>
        </w:rPr>
        <w:t xml:space="preserve"> </w:t>
      </w:r>
      <w:r>
        <w:rPr>
          <w:szCs w:val="24"/>
        </w:rPr>
        <w:t>у</w:t>
      </w:r>
      <w:r>
        <w:rPr>
          <w:spacing w:val="1"/>
          <w:szCs w:val="24"/>
        </w:rPr>
        <w:t xml:space="preserve"> </w:t>
      </w:r>
      <w:r>
        <w:rPr>
          <w:szCs w:val="24"/>
        </w:rPr>
        <w:t>примірному</w:t>
      </w:r>
      <w:r>
        <w:rPr>
          <w:spacing w:val="1"/>
          <w:szCs w:val="24"/>
        </w:rPr>
        <w:t xml:space="preserve"> </w:t>
      </w:r>
      <w:r>
        <w:rPr>
          <w:szCs w:val="24"/>
        </w:rPr>
        <w:t>7-денному</w:t>
      </w:r>
      <w:r>
        <w:rPr>
          <w:spacing w:val="1"/>
          <w:szCs w:val="24"/>
        </w:rPr>
        <w:t xml:space="preserve"> </w:t>
      </w:r>
      <w:r>
        <w:rPr>
          <w:szCs w:val="24"/>
        </w:rPr>
        <w:t>циклічному</w:t>
      </w:r>
      <w:r>
        <w:rPr>
          <w:spacing w:val="1"/>
          <w:szCs w:val="24"/>
        </w:rPr>
        <w:t xml:space="preserve"> </w:t>
      </w:r>
      <w:r>
        <w:rPr>
          <w:szCs w:val="24"/>
        </w:rPr>
        <w:t>меню,</w:t>
      </w:r>
      <w:r>
        <w:rPr>
          <w:spacing w:val="1"/>
          <w:szCs w:val="24"/>
        </w:rPr>
        <w:t xml:space="preserve"> </w:t>
      </w:r>
      <w:r>
        <w:rPr>
          <w:szCs w:val="24"/>
        </w:rPr>
        <w:t>повинні</w:t>
      </w:r>
      <w:r>
        <w:rPr>
          <w:spacing w:val="1"/>
          <w:szCs w:val="24"/>
        </w:rPr>
        <w:t xml:space="preserve"> </w:t>
      </w:r>
      <w:r>
        <w:rPr>
          <w:szCs w:val="24"/>
        </w:rPr>
        <w:t>надаватися</w:t>
      </w:r>
      <w:r>
        <w:rPr>
          <w:spacing w:val="1"/>
          <w:szCs w:val="24"/>
        </w:rPr>
        <w:t xml:space="preserve"> </w:t>
      </w:r>
      <w:r>
        <w:rPr>
          <w:szCs w:val="24"/>
        </w:rPr>
        <w:t>картки-розкладки,</w:t>
      </w:r>
      <w:r>
        <w:rPr>
          <w:spacing w:val="1"/>
          <w:szCs w:val="24"/>
        </w:rPr>
        <w:t xml:space="preserve"> </w:t>
      </w:r>
      <w:r>
        <w:rPr>
          <w:szCs w:val="24"/>
        </w:rPr>
        <w:t>які</w:t>
      </w:r>
      <w:r>
        <w:rPr>
          <w:spacing w:val="1"/>
          <w:szCs w:val="24"/>
        </w:rPr>
        <w:t xml:space="preserve"> </w:t>
      </w:r>
      <w:r>
        <w:rPr>
          <w:szCs w:val="24"/>
        </w:rPr>
        <w:t>містять</w:t>
      </w:r>
      <w:r>
        <w:rPr>
          <w:spacing w:val="1"/>
          <w:szCs w:val="24"/>
        </w:rPr>
        <w:t xml:space="preserve"> </w:t>
      </w:r>
      <w:r>
        <w:rPr>
          <w:szCs w:val="24"/>
        </w:rPr>
        <w:t>повну</w:t>
      </w:r>
      <w:r>
        <w:rPr>
          <w:spacing w:val="1"/>
          <w:szCs w:val="24"/>
        </w:rPr>
        <w:t xml:space="preserve"> </w:t>
      </w:r>
      <w:r>
        <w:rPr>
          <w:szCs w:val="24"/>
        </w:rPr>
        <w:t>інформацію</w:t>
      </w:r>
      <w:r>
        <w:rPr>
          <w:spacing w:val="1"/>
          <w:szCs w:val="24"/>
        </w:rPr>
        <w:t xml:space="preserve"> </w:t>
      </w:r>
      <w:r>
        <w:rPr>
          <w:szCs w:val="24"/>
        </w:rPr>
        <w:t>щодо</w:t>
      </w:r>
      <w:r>
        <w:rPr>
          <w:spacing w:val="1"/>
          <w:szCs w:val="24"/>
        </w:rPr>
        <w:t xml:space="preserve"> </w:t>
      </w:r>
      <w:r>
        <w:rPr>
          <w:szCs w:val="24"/>
        </w:rPr>
        <w:t>набору</w:t>
      </w:r>
      <w:r>
        <w:rPr>
          <w:spacing w:val="1"/>
          <w:szCs w:val="24"/>
        </w:rPr>
        <w:t xml:space="preserve"> </w:t>
      </w:r>
      <w:r>
        <w:rPr>
          <w:szCs w:val="24"/>
        </w:rPr>
        <w:t>продуктів,</w:t>
      </w:r>
      <w:r>
        <w:rPr>
          <w:spacing w:val="1"/>
          <w:szCs w:val="24"/>
        </w:rPr>
        <w:t xml:space="preserve"> </w:t>
      </w:r>
      <w:r>
        <w:rPr>
          <w:szCs w:val="24"/>
        </w:rPr>
        <w:t>необхідних</w:t>
      </w:r>
      <w:r>
        <w:rPr>
          <w:spacing w:val="-4"/>
          <w:szCs w:val="24"/>
        </w:rPr>
        <w:t xml:space="preserve"> </w:t>
      </w:r>
      <w:r>
        <w:rPr>
          <w:szCs w:val="24"/>
        </w:rPr>
        <w:t>для приготування окремої</w:t>
      </w:r>
      <w:r>
        <w:rPr>
          <w:spacing w:val="-1"/>
          <w:szCs w:val="24"/>
        </w:rPr>
        <w:t xml:space="preserve"> </w:t>
      </w:r>
      <w:r>
        <w:rPr>
          <w:szCs w:val="24"/>
        </w:rPr>
        <w:t>порції страви. Обсяг послуги на кожен день визначається представником Виконавця за погодженням із представником Замовника відповідно до кількості хворих, які знаходяться на стаціонарному лікуванні, шляхом подання Замовником або представником Замовника заявок у порядку, який встановлюється Виконавцем.</w:t>
      </w:r>
    </w:p>
    <w:p w:rsidR="00BF05E5" w:rsidRDefault="00BF05E5" w:rsidP="00BF05E5">
      <w:pPr>
        <w:widowControl w:val="0"/>
        <w:tabs>
          <w:tab w:val="left" w:pos="2090"/>
        </w:tabs>
        <w:autoSpaceDE w:val="0"/>
        <w:autoSpaceDN w:val="0"/>
        <w:spacing w:after="0" w:line="240" w:lineRule="auto"/>
        <w:ind w:left="-284" w:right="-284"/>
        <w:rPr>
          <w:szCs w:val="24"/>
        </w:rPr>
      </w:pPr>
    </w:p>
    <w:p w:rsidR="00BF05E5" w:rsidRDefault="00BF05E5" w:rsidP="00BF05E5">
      <w:pPr>
        <w:widowControl w:val="0"/>
        <w:tabs>
          <w:tab w:val="left" w:pos="2090"/>
        </w:tabs>
        <w:autoSpaceDE w:val="0"/>
        <w:autoSpaceDN w:val="0"/>
        <w:spacing w:after="0" w:line="240" w:lineRule="auto"/>
        <w:ind w:left="-284" w:right="-284"/>
        <w:rPr>
          <w:szCs w:val="24"/>
        </w:rPr>
      </w:pPr>
      <w:r>
        <w:rPr>
          <w:szCs w:val="24"/>
        </w:rPr>
        <w:t>5. Ціни</w:t>
      </w:r>
      <w:r>
        <w:rPr>
          <w:spacing w:val="1"/>
          <w:szCs w:val="24"/>
        </w:rPr>
        <w:t xml:space="preserve"> </w:t>
      </w:r>
      <w:r>
        <w:rPr>
          <w:szCs w:val="24"/>
        </w:rPr>
        <w:t>на</w:t>
      </w:r>
      <w:r>
        <w:rPr>
          <w:spacing w:val="1"/>
          <w:szCs w:val="24"/>
        </w:rPr>
        <w:t xml:space="preserve"> </w:t>
      </w:r>
      <w:r>
        <w:rPr>
          <w:szCs w:val="24"/>
        </w:rPr>
        <w:t>послуги</w:t>
      </w:r>
      <w:r>
        <w:rPr>
          <w:spacing w:val="1"/>
          <w:szCs w:val="24"/>
        </w:rPr>
        <w:t xml:space="preserve"> </w:t>
      </w:r>
      <w:r>
        <w:rPr>
          <w:szCs w:val="24"/>
        </w:rPr>
        <w:t>щодо</w:t>
      </w:r>
      <w:r>
        <w:rPr>
          <w:spacing w:val="1"/>
          <w:szCs w:val="24"/>
        </w:rPr>
        <w:t xml:space="preserve"> </w:t>
      </w:r>
      <w:r>
        <w:rPr>
          <w:szCs w:val="24"/>
        </w:rPr>
        <w:t>забезпечення</w:t>
      </w:r>
      <w:r>
        <w:rPr>
          <w:spacing w:val="1"/>
          <w:szCs w:val="24"/>
        </w:rPr>
        <w:t xml:space="preserve"> </w:t>
      </w:r>
      <w:r>
        <w:rPr>
          <w:szCs w:val="24"/>
        </w:rPr>
        <w:t>харчуванням</w:t>
      </w:r>
      <w:r>
        <w:rPr>
          <w:spacing w:val="1"/>
          <w:szCs w:val="24"/>
        </w:rPr>
        <w:t xml:space="preserve"> </w:t>
      </w:r>
      <w:r>
        <w:rPr>
          <w:szCs w:val="24"/>
        </w:rPr>
        <w:t>повинні</w:t>
      </w:r>
      <w:r>
        <w:rPr>
          <w:spacing w:val="1"/>
          <w:szCs w:val="24"/>
        </w:rPr>
        <w:t xml:space="preserve"> </w:t>
      </w:r>
      <w:r>
        <w:rPr>
          <w:szCs w:val="24"/>
        </w:rPr>
        <w:t>бути</w:t>
      </w:r>
      <w:r>
        <w:rPr>
          <w:spacing w:val="1"/>
          <w:szCs w:val="24"/>
        </w:rPr>
        <w:t xml:space="preserve"> </w:t>
      </w:r>
      <w:r>
        <w:rPr>
          <w:szCs w:val="24"/>
        </w:rPr>
        <w:t>вказані</w:t>
      </w:r>
      <w:r>
        <w:rPr>
          <w:spacing w:val="1"/>
          <w:szCs w:val="24"/>
        </w:rPr>
        <w:t xml:space="preserve"> </w:t>
      </w:r>
      <w:r>
        <w:rPr>
          <w:szCs w:val="24"/>
        </w:rPr>
        <w:t>з</w:t>
      </w:r>
      <w:r>
        <w:rPr>
          <w:spacing w:val="1"/>
          <w:szCs w:val="24"/>
        </w:rPr>
        <w:t xml:space="preserve"> </w:t>
      </w:r>
      <w:r>
        <w:rPr>
          <w:szCs w:val="24"/>
        </w:rPr>
        <w:t>урахуванням витрат на придбання продуктів, що використовуються для приготування їжі,</w:t>
      </w:r>
      <w:r>
        <w:rPr>
          <w:spacing w:val="1"/>
          <w:szCs w:val="24"/>
        </w:rPr>
        <w:t xml:space="preserve"> </w:t>
      </w:r>
      <w:r>
        <w:rPr>
          <w:szCs w:val="24"/>
        </w:rPr>
        <w:t>усіх</w:t>
      </w:r>
      <w:r>
        <w:rPr>
          <w:spacing w:val="-2"/>
          <w:szCs w:val="24"/>
        </w:rPr>
        <w:t xml:space="preserve"> </w:t>
      </w:r>
      <w:r>
        <w:rPr>
          <w:szCs w:val="24"/>
        </w:rPr>
        <w:t>витрат</w:t>
      </w:r>
      <w:r>
        <w:rPr>
          <w:spacing w:val="-1"/>
          <w:szCs w:val="24"/>
        </w:rPr>
        <w:t xml:space="preserve"> </w:t>
      </w:r>
      <w:r>
        <w:rPr>
          <w:szCs w:val="24"/>
        </w:rPr>
        <w:t>на</w:t>
      </w:r>
      <w:r>
        <w:rPr>
          <w:spacing w:val="-6"/>
          <w:szCs w:val="24"/>
        </w:rPr>
        <w:t xml:space="preserve"> </w:t>
      </w:r>
      <w:r>
        <w:rPr>
          <w:szCs w:val="24"/>
        </w:rPr>
        <w:t>приготування</w:t>
      </w:r>
      <w:r>
        <w:rPr>
          <w:spacing w:val="-1"/>
          <w:szCs w:val="24"/>
        </w:rPr>
        <w:t xml:space="preserve"> </w:t>
      </w:r>
      <w:r>
        <w:rPr>
          <w:szCs w:val="24"/>
        </w:rPr>
        <w:t>їжі,</w:t>
      </w:r>
      <w:r>
        <w:rPr>
          <w:spacing w:val="-5"/>
          <w:szCs w:val="24"/>
        </w:rPr>
        <w:t xml:space="preserve"> </w:t>
      </w:r>
      <w:r>
        <w:rPr>
          <w:szCs w:val="24"/>
        </w:rPr>
        <w:t>транспортних</w:t>
      </w:r>
      <w:r>
        <w:rPr>
          <w:spacing w:val="-6"/>
          <w:szCs w:val="24"/>
        </w:rPr>
        <w:t xml:space="preserve"> </w:t>
      </w:r>
      <w:r>
        <w:rPr>
          <w:szCs w:val="24"/>
        </w:rPr>
        <w:t>витрат,</w:t>
      </w:r>
      <w:r>
        <w:rPr>
          <w:spacing w:val="-1"/>
          <w:szCs w:val="24"/>
        </w:rPr>
        <w:t xml:space="preserve"> </w:t>
      </w:r>
      <w:r>
        <w:rPr>
          <w:szCs w:val="24"/>
        </w:rPr>
        <w:t>а</w:t>
      </w:r>
      <w:r>
        <w:rPr>
          <w:spacing w:val="-2"/>
          <w:szCs w:val="24"/>
        </w:rPr>
        <w:t xml:space="preserve"> </w:t>
      </w:r>
      <w:r>
        <w:rPr>
          <w:szCs w:val="24"/>
        </w:rPr>
        <w:t>також</w:t>
      </w:r>
      <w:r>
        <w:rPr>
          <w:spacing w:val="-1"/>
          <w:szCs w:val="24"/>
        </w:rPr>
        <w:t xml:space="preserve"> </w:t>
      </w:r>
      <w:r>
        <w:rPr>
          <w:szCs w:val="24"/>
        </w:rPr>
        <w:t>сплати</w:t>
      </w:r>
      <w:r>
        <w:rPr>
          <w:spacing w:val="-4"/>
          <w:szCs w:val="24"/>
        </w:rPr>
        <w:t xml:space="preserve"> </w:t>
      </w:r>
      <w:r>
        <w:rPr>
          <w:szCs w:val="24"/>
        </w:rPr>
        <w:t>всіх</w:t>
      </w:r>
      <w:r>
        <w:rPr>
          <w:spacing w:val="-1"/>
          <w:szCs w:val="24"/>
        </w:rPr>
        <w:t xml:space="preserve"> </w:t>
      </w:r>
      <w:r>
        <w:rPr>
          <w:szCs w:val="24"/>
        </w:rPr>
        <w:t>податків,</w:t>
      </w:r>
      <w:r>
        <w:rPr>
          <w:spacing w:val="-5"/>
          <w:szCs w:val="24"/>
        </w:rPr>
        <w:t xml:space="preserve"> </w:t>
      </w:r>
      <w:r>
        <w:rPr>
          <w:szCs w:val="24"/>
        </w:rPr>
        <w:t xml:space="preserve">зборів </w:t>
      </w:r>
      <w:r>
        <w:rPr>
          <w:spacing w:val="-57"/>
          <w:szCs w:val="24"/>
        </w:rPr>
        <w:t xml:space="preserve"> </w:t>
      </w:r>
      <w:r>
        <w:rPr>
          <w:szCs w:val="24"/>
        </w:rPr>
        <w:t>і</w:t>
      </w:r>
      <w:r>
        <w:rPr>
          <w:spacing w:val="1"/>
          <w:szCs w:val="24"/>
        </w:rPr>
        <w:t xml:space="preserve"> </w:t>
      </w:r>
      <w:r>
        <w:rPr>
          <w:szCs w:val="24"/>
        </w:rPr>
        <w:t>обов’язкових</w:t>
      </w:r>
      <w:r>
        <w:rPr>
          <w:spacing w:val="1"/>
          <w:szCs w:val="24"/>
        </w:rPr>
        <w:t xml:space="preserve"> </w:t>
      </w:r>
      <w:r>
        <w:rPr>
          <w:szCs w:val="24"/>
        </w:rPr>
        <w:t>платежів</w:t>
      </w:r>
      <w:r>
        <w:rPr>
          <w:spacing w:val="1"/>
          <w:szCs w:val="24"/>
        </w:rPr>
        <w:t xml:space="preserve"> </w:t>
      </w:r>
      <w:r>
        <w:rPr>
          <w:szCs w:val="24"/>
        </w:rPr>
        <w:t>із</w:t>
      </w:r>
      <w:r>
        <w:rPr>
          <w:spacing w:val="1"/>
          <w:szCs w:val="24"/>
        </w:rPr>
        <w:t xml:space="preserve"> </w:t>
      </w:r>
      <w:r>
        <w:rPr>
          <w:szCs w:val="24"/>
        </w:rPr>
        <w:t>розрахунку</w:t>
      </w:r>
      <w:r>
        <w:rPr>
          <w:spacing w:val="1"/>
          <w:szCs w:val="24"/>
        </w:rPr>
        <w:t xml:space="preserve"> </w:t>
      </w:r>
      <w:r>
        <w:rPr>
          <w:szCs w:val="24"/>
        </w:rPr>
        <w:t>забезпечення</w:t>
      </w:r>
      <w:r>
        <w:rPr>
          <w:spacing w:val="1"/>
          <w:szCs w:val="24"/>
        </w:rPr>
        <w:t xml:space="preserve"> </w:t>
      </w:r>
      <w:r>
        <w:rPr>
          <w:szCs w:val="24"/>
        </w:rPr>
        <w:t>щоденним</w:t>
      </w:r>
      <w:r>
        <w:rPr>
          <w:spacing w:val="1"/>
          <w:szCs w:val="24"/>
        </w:rPr>
        <w:t xml:space="preserve"> </w:t>
      </w:r>
      <w:r>
        <w:rPr>
          <w:color w:val="000000" w:themeColor="text1"/>
          <w:spacing w:val="1"/>
          <w:szCs w:val="24"/>
        </w:rPr>
        <w:t>т</w:t>
      </w:r>
      <w:r>
        <w:rPr>
          <w:color w:val="000000" w:themeColor="text1"/>
          <w:spacing w:val="-12"/>
          <w:szCs w:val="24"/>
        </w:rPr>
        <w:t>риразовим</w:t>
      </w:r>
      <w:r>
        <w:rPr>
          <w:color w:val="000000" w:themeColor="text1"/>
          <w:spacing w:val="1"/>
          <w:szCs w:val="24"/>
        </w:rPr>
        <w:t xml:space="preserve"> </w:t>
      </w:r>
      <w:r>
        <w:rPr>
          <w:color w:val="000000" w:themeColor="text1"/>
          <w:spacing w:val="-57"/>
          <w:szCs w:val="24"/>
        </w:rPr>
        <w:t xml:space="preserve"> </w:t>
      </w:r>
      <w:r>
        <w:rPr>
          <w:szCs w:val="24"/>
        </w:rPr>
        <w:t>харчуванням</w:t>
      </w:r>
      <w:r>
        <w:rPr>
          <w:spacing w:val="-2"/>
          <w:szCs w:val="24"/>
        </w:rPr>
        <w:t xml:space="preserve"> </w:t>
      </w:r>
      <w:r>
        <w:rPr>
          <w:szCs w:val="24"/>
        </w:rPr>
        <w:t>пацієнтів</w:t>
      </w:r>
      <w:r>
        <w:rPr>
          <w:spacing w:val="-3"/>
          <w:szCs w:val="24"/>
        </w:rPr>
        <w:t xml:space="preserve"> </w:t>
      </w:r>
      <w:r>
        <w:rPr>
          <w:szCs w:val="24"/>
        </w:rPr>
        <w:t>Замовника</w:t>
      </w:r>
      <w:r>
        <w:rPr>
          <w:spacing w:val="-1"/>
          <w:szCs w:val="24"/>
        </w:rPr>
        <w:t xml:space="preserve"> </w:t>
      </w:r>
      <w:r>
        <w:rPr>
          <w:szCs w:val="24"/>
        </w:rPr>
        <w:t>відповідно до Заявки.</w:t>
      </w:r>
    </w:p>
    <w:p w:rsidR="00BF05E5" w:rsidRDefault="00BF05E5" w:rsidP="00BF05E5">
      <w:pPr>
        <w:widowControl w:val="0"/>
        <w:tabs>
          <w:tab w:val="left" w:pos="2090"/>
        </w:tabs>
        <w:autoSpaceDE w:val="0"/>
        <w:autoSpaceDN w:val="0"/>
        <w:spacing w:after="0" w:line="240" w:lineRule="auto"/>
        <w:ind w:left="-284" w:right="-284"/>
        <w:rPr>
          <w:szCs w:val="24"/>
        </w:rPr>
      </w:pPr>
    </w:p>
    <w:p w:rsidR="00BF05E5" w:rsidRDefault="00BF05E5" w:rsidP="00BF05E5">
      <w:pPr>
        <w:widowControl w:val="0"/>
        <w:tabs>
          <w:tab w:val="left" w:pos="2090"/>
        </w:tabs>
        <w:autoSpaceDE w:val="0"/>
        <w:autoSpaceDN w:val="0"/>
        <w:spacing w:after="0" w:line="240" w:lineRule="auto"/>
        <w:ind w:left="-284" w:right="-284"/>
        <w:rPr>
          <w:szCs w:val="24"/>
        </w:rPr>
      </w:pPr>
      <w:r>
        <w:rPr>
          <w:szCs w:val="24"/>
        </w:rPr>
        <w:t>6. Приготування</w:t>
      </w:r>
      <w:r>
        <w:rPr>
          <w:spacing w:val="1"/>
          <w:szCs w:val="24"/>
        </w:rPr>
        <w:t xml:space="preserve"> </w:t>
      </w:r>
      <w:r>
        <w:rPr>
          <w:szCs w:val="24"/>
        </w:rPr>
        <w:t>калорійних</w:t>
      </w:r>
      <w:r>
        <w:rPr>
          <w:spacing w:val="1"/>
          <w:szCs w:val="24"/>
        </w:rPr>
        <w:t xml:space="preserve"> в</w:t>
      </w:r>
      <w:r>
        <w:rPr>
          <w:szCs w:val="24"/>
        </w:rPr>
        <w:t>исокоякісних</w:t>
      </w:r>
      <w:r>
        <w:rPr>
          <w:spacing w:val="1"/>
          <w:szCs w:val="24"/>
        </w:rPr>
        <w:t xml:space="preserve"> </w:t>
      </w:r>
      <w:r>
        <w:rPr>
          <w:szCs w:val="24"/>
        </w:rPr>
        <w:t>страв</w:t>
      </w:r>
      <w:r>
        <w:rPr>
          <w:spacing w:val="1"/>
          <w:szCs w:val="24"/>
        </w:rPr>
        <w:t xml:space="preserve"> </w:t>
      </w:r>
      <w:r>
        <w:rPr>
          <w:szCs w:val="24"/>
        </w:rPr>
        <w:t>повинно</w:t>
      </w:r>
      <w:r>
        <w:rPr>
          <w:spacing w:val="1"/>
          <w:szCs w:val="24"/>
        </w:rPr>
        <w:t xml:space="preserve"> </w:t>
      </w:r>
      <w:r>
        <w:rPr>
          <w:szCs w:val="24"/>
        </w:rPr>
        <w:t>здійснюватися</w:t>
      </w:r>
      <w:r>
        <w:rPr>
          <w:spacing w:val="1"/>
          <w:szCs w:val="24"/>
        </w:rPr>
        <w:t xml:space="preserve"> </w:t>
      </w:r>
      <w:r>
        <w:rPr>
          <w:szCs w:val="24"/>
        </w:rPr>
        <w:t>з</w:t>
      </w:r>
      <w:r>
        <w:rPr>
          <w:spacing w:val="1"/>
          <w:szCs w:val="24"/>
        </w:rPr>
        <w:t xml:space="preserve"> </w:t>
      </w:r>
      <w:r>
        <w:rPr>
          <w:szCs w:val="24"/>
        </w:rPr>
        <w:t>використанням</w:t>
      </w:r>
      <w:r>
        <w:rPr>
          <w:spacing w:val="-3"/>
          <w:szCs w:val="24"/>
        </w:rPr>
        <w:t xml:space="preserve"> </w:t>
      </w:r>
      <w:r>
        <w:rPr>
          <w:szCs w:val="24"/>
        </w:rPr>
        <w:lastRenderedPageBreak/>
        <w:t>сертифікованої</w:t>
      </w:r>
      <w:r>
        <w:rPr>
          <w:spacing w:val="-1"/>
          <w:szCs w:val="24"/>
        </w:rPr>
        <w:t xml:space="preserve"> </w:t>
      </w:r>
      <w:r>
        <w:rPr>
          <w:szCs w:val="24"/>
        </w:rPr>
        <w:t>сировини та чітким дотриманням термінів реалізації.</w:t>
      </w:r>
    </w:p>
    <w:p w:rsidR="00BF05E5" w:rsidRDefault="00BF05E5" w:rsidP="00BF05E5">
      <w:pPr>
        <w:widowControl w:val="0"/>
        <w:tabs>
          <w:tab w:val="left" w:pos="2090"/>
        </w:tabs>
        <w:autoSpaceDE w:val="0"/>
        <w:autoSpaceDN w:val="0"/>
        <w:spacing w:after="0" w:line="240" w:lineRule="auto"/>
        <w:ind w:left="-284" w:right="-284"/>
        <w:rPr>
          <w:szCs w:val="24"/>
        </w:rPr>
      </w:pPr>
    </w:p>
    <w:p w:rsidR="00BF05E5" w:rsidRDefault="00BF05E5" w:rsidP="00BF05E5">
      <w:pPr>
        <w:widowControl w:val="0"/>
        <w:tabs>
          <w:tab w:val="left" w:pos="2090"/>
        </w:tabs>
        <w:autoSpaceDE w:val="0"/>
        <w:autoSpaceDN w:val="0"/>
        <w:spacing w:after="0" w:line="240" w:lineRule="auto"/>
        <w:ind w:left="-284" w:right="-284"/>
        <w:rPr>
          <w:szCs w:val="24"/>
        </w:rPr>
      </w:pPr>
      <w:r>
        <w:rPr>
          <w:szCs w:val="24"/>
        </w:rPr>
        <w:t xml:space="preserve">7.Готова їжа доставляється Замовнику у оборотній тарі. Готова їжі повинна бути </w:t>
      </w:r>
      <w:proofErr w:type="spellStart"/>
      <w:r>
        <w:rPr>
          <w:szCs w:val="24"/>
        </w:rPr>
        <w:t>затарена</w:t>
      </w:r>
      <w:proofErr w:type="spellEnd"/>
      <w:r>
        <w:rPr>
          <w:szCs w:val="24"/>
        </w:rPr>
        <w:t xml:space="preserve"> і спакована Виконавцем таким чином, щоб не допустити псування та/або знищення.</w:t>
      </w:r>
      <w:r>
        <w:rPr>
          <w:kern w:val="2"/>
          <w:szCs w:val="24"/>
          <w:lang w:eastAsia="zh-CN"/>
        </w:rPr>
        <w:t xml:space="preserve"> Обсяг, відповідність і асортимент готової продукції їжі повинен відповідати категоріям, які зазначені в меню-вимогах.</w:t>
      </w:r>
      <w:r>
        <w:rPr>
          <w:szCs w:val="24"/>
        </w:rPr>
        <w:t xml:space="preserve"> </w:t>
      </w:r>
      <w:r>
        <w:rPr>
          <w:kern w:val="2"/>
          <w:szCs w:val="24"/>
          <w:lang w:eastAsia="zh-CN"/>
        </w:rPr>
        <w:t>Прийом-передача контейнерів/</w:t>
      </w:r>
      <w:proofErr w:type="spellStart"/>
      <w:r>
        <w:rPr>
          <w:kern w:val="2"/>
          <w:szCs w:val="24"/>
          <w:lang w:eastAsia="zh-CN"/>
        </w:rPr>
        <w:t>ємкостей</w:t>
      </w:r>
      <w:proofErr w:type="spellEnd"/>
      <w:r>
        <w:rPr>
          <w:kern w:val="2"/>
          <w:szCs w:val="24"/>
          <w:lang w:eastAsia="zh-CN"/>
        </w:rPr>
        <w:t xml:space="preserve"> з їжею здійснюється у закладі за участі відповідальних осіб закладу: дієтсестри, які повинні:</w:t>
      </w:r>
    </w:p>
    <w:p w:rsidR="00BF05E5" w:rsidRDefault="00BF05E5" w:rsidP="00BF05E5">
      <w:pPr>
        <w:tabs>
          <w:tab w:val="num" w:pos="180"/>
        </w:tabs>
        <w:suppressAutoHyphens/>
        <w:spacing w:after="0" w:line="240" w:lineRule="auto"/>
        <w:ind w:firstLine="567"/>
        <w:rPr>
          <w:kern w:val="2"/>
          <w:szCs w:val="24"/>
          <w:lang w:eastAsia="zh-CN"/>
        </w:rPr>
      </w:pPr>
      <w:r>
        <w:rPr>
          <w:b/>
          <w:kern w:val="2"/>
          <w:szCs w:val="24"/>
          <w:u w:val="single"/>
          <w:lang w:eastAsia="zh-CN"/>
        </w:rPr>
        <w:t>- дієтсестра</w:t>
      </w:r>
      <w:r>
        <w:rPr>
          <w:b/>
          <w:kern w:val="2"/>
          <w:szCs w:val="24"/>
          <w:lang w:eastAsia="zh-CN"/>
        </w:rPr>
        <w:t xml:space="preserve"> : </w:t>
      </w:r>
      <w:r>
        <w:rPr>
          <w:kern w:val="2"/>
          <w:szCs w:val="24"/>
          <w:lang w:eastAsia="zh-CN"/>
        </w:rPr>
        <w:t>здійснює контроль за цілісністю зовнішньої оболонки та кришки тари, відсутністю слідів розливу та перекидання,  прийняття контрольних добових проб на всі страви згідно меню</w:t>
      </w:r>
      <w:r>
        <w:rPr>
          <w:b/>
          <w:kern w:val="2"/>
          <w:szCs w:val="24"/>
          <w:lang w:eastAsia="zh-CN"/>
        </w:rPr>
        <w:t xml:space="preserve">, </w:t>
      </w:r>
      <w:r>
        <w:rPr>
          <w:kern w:val="2"/>
          <w:szCs w:val="24"/>
          <w:lang w:eastAsia="zh-CN"/>
        </w:rPr>
        <w:t xml:space="preserve">в одному  екземплярі та встановлення їх на зберігання, приймає накладну та перевіряє відповідність прийнятої їжі в тарі відповідним записам в накладній. </w:t>
      </w:r>
    </w:p>
    <w:p w:rsidR="00BF05E5" w:rsidRDefault="00BF05E5" w:rsidP="00BF05E5">
      <w:pPr>
        <w:tabs>
          <w:tab w:val="num" w:pos="180"/>
        </w:tabs>
        <w:suppressAutoHyphens/>
        <w:spacing w:after="0" w:line="240" w:lineRule="auto"/>
        <w:ind w:firstLine="567"/>
        <w:rPr>
          <w:kern w:val="2"/>
          <w:szCs w:val="24"/>
          <w:lang w:eastAsia="zh-CN"/>
        </w:rPr>
      </w:pPr>
    </w:p>
    <w:p w:rsidR="00BF05E5" w:rsidRDefault="00BF05E5" w:rsidP="00BF05E5">
      <w:pPr>
        <w:tabs>
          <w:tab w:val="num" w:pos="180"/>
        </w:tabs>
        <w:suppressAutoHyphens/>
        <w:spacing w:after="0" w:line="240" w:lineRule="auto"/>
        <w:rPr>
          <w:color w:val="auto"/>
          <w:kern w:val="2"/>
          <w:szCs w:val="24"/>
          <w:lang w:eastAsia="zh-CN"/>
        </w:rPr>
      </w:pPr>
      <w:r>
        <w:rPr>
          <w:kern w:val="2"/>
          <w:szCs w:val="24"/>
          <w:lang w:eastAsia="zh-CN"/>
        </w:rPr>
        <w:t>Готові страви повинні транспортуватися в автотранспорті відповідного призначення.</w:t>
      </w:r>
    </w:p>
    <w:p w:rsidR="00BF05E5" w:rsidRDefault="00BF05E5" w:rsidP="00BF05E5">
      <w:pPr>
        <w:tabs>
          <w:tab w:val="num" w:pos="180"/>
        </w:tabs>
        <w:suppressAutoHyphens/>
        <w:spacing w:after="0" w:line="240" w:lineRule="auto"/>
        <w:rPr>
          <w:kern w:val="2"/>
          <w:szCs w:val="24"/>
          <w:lang w:eastAsia="zh-CN"/>
        </w:rPr>
      </w:pPr>
    </w:p>
    <w:p w:rsidR="00BF05E5" w:rsidRDefault="00BF05E5" w:rsidP="00BF05E5">
      <w:pPr>
        <w:tabs>
          <w:tab w:val="num" w:pos="180"/>
        </w:tabs>
        <w:suppressAutoHyphens/>
        <w:spacing w:after="0" w:line="240" w:lineRule="auto"/>
        <w:ind w:left="-284"/>
        <w:rPr>
          <w:kern w:val="2"/>
          <w:szCs w:val="24"/>
          <w:lang w:eastAsia="zh-CN"/>
        </w:rPr>
      </w:pPr>
      <w:r>
        <w:rPr>
          <w:kern w:val="2"/>
          <w:szCs w:val="24"/>
          <w:lang w:eastAsia="zh-CN"/>
        </w:rPr>
        <w:t xml:space="preserve">    На кожній тарі з їжею повинно бути нанесено найменування готової їжі, зазначено строки  виготовлення та термін вживання, назву відділення, в яке призначається доставлена їжа, а також назва Замовника.</w:t>
      </w:r>
    </w:p>
    <w:p w:rsidR="00BF05E5" w:rsidRDefault="00BF05E5" w:rsidP="00BF05E5">
      <w:pPr>
        <w:tabs>
          <w:tab w:val="num" w:pos="180"/>
        </w:tabs>
        <w:suppressAutoHyphens/>
        <w:spacing w:after="0" w:line="240" w:lineRule="auto"/>
        <w:ind w:left="-284"/>
        <w:rPr>
          <w:kern w:val="2"/>
          <w:szCs w:val="24"/>
          <w:lang w:eastAsia="zh-CN"/>
        </w:rPr>
      </w:pPr>
      <w:r>
        <w:rPr>
          <w:kern w:val="2"/>
          <w:szCs w:val="24"/>
          <w:lang w:eastAsia="zh-CN"/>
        </w:rPr>
        <w:t xml:space="preserve">   Готова їжа, яка привезена в розпакованій тарі, або у тарі, яка не відповідає умовам даного технічного завдання, або у тарі, яка має сліди відкриття, Замовником не приймається.</w:t>
      </w:r>
    </w:p>
    <w:p w:rsidR="00BF05E5" w:rsidRDefault="00BF05E5" w:rsidP="00BF05E5">
      <w:pPr>
        <w:tabs>
          <w:tab w:val="num" w:pos="180"/>
        </w:tabs>
        <w:suppressAutoHyphens/>
        <w:spacing w:after="0" w:line="240" w:lineRule="auto"/>
        <w:ind w:left="-284"/>
        <w:rPr>
          <w:b/>
          <w:kern w:val="2"/>
          <w:szCs w:val="24"/>
          <w:lang w:eastAsia="zh-CN"/>
        </w:rPr>
      </w:pPr>
      <w:r>
        <w:rPr>
          <w:b/>
          <w:kern w:val="2"/>
          <w:szCs w:val="24"/>
          <w:lang w:eastAsia="zh-CN"/>
        </w:rPr>
        <w:t xml:space="preserve">    Доставка готової їжі здійснюється силами та засобами Виконавця за </w:t>
      </w:r>
      <w:proofErr w:type="spellStart"/>
      <w:r>
        <w:rPr>
          <w:b/>
          <w:kern w:val="2"/>
          <w:szCs w:val="24"/>
          <w:lang w:eastAsia="zh-CN"/>
        </w:rPr>
        <w:t>адресою</w:t>
      </w:r>
      <w:proofErr w:type="spellEnd"/>
      <w:r>
        <w:rPr>
          <w:b/>
          <w:kern w:val="2"/>
          <w:szCs w:val="24"/>
          <w:lang w:eastAsia="zh-CN"/>
        </w:rPr>
        <w:t xml:space="preserve">: </w:t>
      </w:r>
      <w:r>
        <w:rPr>
          <w:b/>
          <w:bCs/>
          <w:iCs/>
          <w:kern w:val="2"/>
          <w:szCs w:val="24"/>
          <w:lang w:eastAsia="zh-CN"/>
        </w:rPr>
        <w:t>45002,Україна, Волинська обл., м. Ковель, вул. Богдана Хмельницького, будинок 17</w:t>
      </w:r>
      <w:r>
        <w:rPr>
          <w:b/>
          <w:kern w:val="2"/>
          <w:szCs w:val="24"/>
          <w:lang w:eastAsia="zh-CN"/>
        </w:rPr>
        <w:t>.</w:t>
      </w:r>
    </w:p>
    <w:p w:rsidR="00BF05E5" w:rsidRDefault="00BF05E5" w:rsidP="00BF05E5">
      <w:pPr>
        <w:tabs>
          <w:tab w:val="num" w:pos="180"/>
        </w:tabs>
        <w:suppressAutoHyphens/>
        <w:spacing w:after="0" w:line="240" w:lineRule="auto"/>
        <w:ind w:left="-284"/>
        <w:rPr>
          <w:b/>
          <w:kern w:val="2"/>
          <w:szCs w:val="24"/>
          <w:lang w:eastAsia="zh-CN"/>
        </w:rPr>
      </w:pPr>
    </w:p>
    <w:p w:rsidR="00BF05E5" w:rsidRDefault="00BF05E5" w:rsidP="00BF05E5">
      <w:pPr>
        <w:tabs>
          <w:tab w:val="num" w:pos="180"/>
        </w:tabs>
        <w:suppressAutoHyphens/>
        <w:spacing w:after="0" w:line="240" w:lineRule="auto"/>
        <w:ind w:left="-284"/>
        <w:rPr>
          <w:rFonts w:eastAsia="Calibri"/>
          <w:szCs w:val="24"/>
        </w:rPr>
      </w:pPr>
      <w:r>
        <w:rPr>
          <w:kern w:val="2"/>
          <w:szCs w:val="24"/>
          <w:lang w:eastAsia="zh-CN"/>
        </w:rPr>
        <w:t xml:space="preserve">8. </w:t>
      </w:r>
      <w:r>
        <w:rPr>
          <w:szCs w:val="24"/>
        </w:rPr>
        <w:t xml:space="preserve">З метою недопущення збоїв у постачанні готових страв та наданні неякісної послуги, а також з метою доведення реальної спроможності учасника належним чином виконувати умови договору, Замовник вимагає надання учасниками у складі пропозиції гарантійного листа, що підтверджує відсутність щодо учасника у Єдиному державному реєстрі судових рішень (https://reyestr.court.gov.ua) будь-яких рішень (рішення) стосовно неякісного та/або неналежного надання послуг згідно предмету даної закупівлі (послуг щодо забезпечення харчування, </w:t>
      </w:r>
      <w:proofErr w:type="spellStart"/>
      <w:r>
        <w:rPr>
          <w:szCs w:val="24"/>
        </w:rPr>
        <w:t>кейтерингових</w:t>
      </w:r>
      <w:proofErr w:type="spellEnd"/>
      <w:r>
        <w:rPr>
          <w:szCs w:val="24"/>
        </w:rPr>
        <w:t xml:space="preserve"> послуг тощо), в тому числі щодо розірвання договору та/або стягнення заборгованості з учасника. </w:t>
      </w:r>
    </w:p>
    <w:p w:rsidR="00BF05E5" w:rsidRDefault="00BF05E5" w:rsidP="00BF05E5">
      <w:pPr>
        <w:tabs>
          <w:tab w:val="num" w:pos="180"/>
        </w:tabs>
        <w:suppressAutoHyphens/>
        <w:spacing w:after="0" w:line="240" w:lineRule="auto"/>
        <w:ind w:left="-284"/>
        <w:rPr>
          <w:szCs w:val="24"/>
        </w:rPr>
      </w:pPr>
    </w:p>
    <w:p w:rsidR="00BF05E5" w:rsidRDefault="00BF05E5" w:rsidP="00BF05E5">
      <w:pPr>
        <w:tabs>
          <w:tab w:val="num" w:pos="180"/>
        </w:tabs>
        <w:suppressAutoHyphens/>
        <w:spacing w:after="0" w:line="240" w:lineRule="auto"/>
        <w:ind w:left="-284"/>
        <w:rPr>
          <w:color w:val="000000" w:themeColor="text1"/>
          <w:szCs w:val="24"/>
        </w:rPr>
      </w:pPr>
      <w:r>
        <w:rPr>
          <w:kern w:val="2"/>
          <w:szCs w:val="24"/>
          <w:lang w:eastAsia="zh-CN"/>
        </w:rPr>
        <w:t>9.</w:t>
      </w:r>
      <w:r>
        <w:rPr>
          <w:color w:val="000000" w:themeColor="text1"/>
          <w:szCs w:val="24"/>
        </w:rPr>
        <w:t>Для підтвердження відповідності послуг вимогам тендерної документації, учасники у своїх тендерних пропозиціях повинні надати один варіант меню з розрахунку на 7 (сім) днів для стаціонарних пацієнтів з т</w:t>
      </w:r>
      <w:r>
        <w:rPr>
          <w:color w:val="000000" w:themeColor="text1"/>
          <w:spacing w:val="-12"/>
          <w:szCs w:val="24"/>
        </w:rPr>
        <w:t>риразовим</w:t>
      </w:r>
      <w:r>
        <w:rPr>
          <w:color w:val="000000" w:themeColor="text1"/>
          <w:szCs w:val="24"/>
        </w:rPr>
        <w:t xml:space="preserve"> харчуванням.</w:t>
      </w:r>
    </w:p>
    <w:p w:rsidR="00BF05E5" w:rsidRDefault="00BF05E5" w:rsidP="00BF05E5">
      <w:pPr>
        <w:tabs>
          <w:tab w:val="num" w:pos="180"/>
        </w:tabs>
        <w:suppressAutoHyphens/>
        <w:spacing w:after="0" w:line="240" w:lineRule="auto"/>
        <w:ind w:left="-284"/>
        <w:rPr>
          <w:color w:val="000000" w:themeColor="text1"/>
          <w:szCs w:val="24"/>
        </w:rPr>
      </w:pPr>
    </w:p>
    <w:p w:rsidR="00BF05E5" w:rsidRDefault="00BF05E5" w:rsidP="00BF05E5">
      <w:pPr>
        <w:tabs>
          <w:tab w:val="num" w:pos="180"/>
        </w:tabs>
        <w:suppressAutoHyphens/>
        <w:spacing w:after="0" w:line="240" w:lineRule="auto"/>
        <w:ind w:left="-284"/>
        <w:rPr>
          <w:color w:val="auto"/>
          <w:szCs w:val="24"/>
        </w:rPr>
      </w:pPr>
      <w:r>
        <w:rPr>
          <w:kern w:val="2"/>
          <w:szCs w:val="24"/>
          <w:lang w:eastAsia="zh-CN"/>
        </w:rPr>
        <w:t>10.</w:t>
      </w:r>
      <w:r>
        <w:rPr>
          <w:szCs w:val="24"/>
        </w:rPr>
        <w:t>Термін</w:t>
      </w:r>
      <w:r>
        <w:rPr>
          <w:spacing w:val="-3"/>
          <w:szCs w:val="24"/>
        </w:rPr>
        <w:t xml:space="preserve"> </w:t>
      </w:r>
      <w:r>
        <w:rPr>
          <w:szCs w:val="24"/>
        </w:rPr>
        <w:t>надання</w:t>
      </w:r>
      <w:r>
        <w:rPr>
          <w:spacing w:val="-7"/>
          <w:szCs w:val="24"/>
        </w:rPr>
        <w:t xml:space="preserve"> </w:t>
      </w:r>
      <w:r>
        <w:rPr>
          <w:szCs w:val="24"/>
        </w:rPr>
        <w:t>послуг</w:t>
      </w:r>
      <w:r>
        <w:rPr>
          <w:spacing w:val="-5"/>
          <w:szCs w:val="24"/>
        </w:rPr>
        <w:t xml:space="preserve"> </w:t>
      </w:r>
      <w:r>
        <w:rPr>
          <w:szCs w:val="24"/>
        </w:rPr>
        <w:t>-</w:t>
      </w:r>
      <w:r>
        <w:rPr>
          <w:spacing w:val="-5"/>
          <w:szCs w:val="24"/>
        </w:rPr>
        <w:t xml:space="preserve"> </w:t>
      </w:r>
      <w:r>
        <w:rPr>
          <w:szCs w:val="24"/>
        </w:rPr>
        <w:t>7</w:t>
      </w:r>
      <w:r>
        <w:rPr>
          <w:spacing w:val="-5"/>
          <w:szCs w:val="24"/>
        </w:rPr>
        <w:t xml:space="preserve"> </w:t>
      </w:r>
      <w:r>
        <w:rPr>
          <w:szCs w:val="24"/>
        </w:rPr>
        <w:t>(сім)</w:t>
      </w:r>
      <w:r>
        <w:rPr>
          <w:spacing w:val="-6"/>
          <w:szCs w:val="24"/>
        </w:rPr>
        <w:t xml:space="preserve"> </w:t>
      </w:r>
      <w:r>
        <w:rPr>
          <w:szCs w:val="24"/>
        </w:rPr>
        <w:t>днів</w:t>
      </w:r>
      <w:r>
        <w:rPr>
          <w:spacing w:val="-4"/>
          <w:szCs w:val="24"/>
        </w:rPr>
        <w:t xml:space="preserve"> </w:t>
      </w:r>
      <w:r>
        <w:rPr>
          <w:szCs w:val="24"/>
        </w:rPr>
        <w:t>на</w:t>
      </w:r>
      <w:r>
        <w:rPr>
          <w:spacing w:val="-6"/>
          <w:szCs w:val="24"/>
        </w:rPr>
        <w:t xml:space="preserve"> </w:t>
      </w:r>
      <w:r>
        <w:rPr>
          <w:szCs w:val="24"/>
        </w:rPr>
        <w:t>тиждень</w:t>
      </w:r>
      <w:r>
        <w:rPr>
          <w:spacing w:val="-4"/>
          <w:szCs w:val="24"/>
        </w:rPr>
        <w:t xml:space="preserve"> </w:t>
      </w:r>
      <w:r>
        <w:rPr>
          <w:szCs w:val="24"/>
        </w:rPr>
        <w:t>у</w:t>
      </w:r>
      <w:r>
        <w:rPr>
          <w:spacing w:val="-4"/>
          <w:szCs w:val="24"/>
        </w:rPr>
        <w:t xml:space="preserve"> </w:t>
      </w:r>
      <w:r>
        <w:rPr>
          <w:szCs w:val="24"/>
        </w:rPr>
        <w:t>відповідності</w:t>
      </w:r>
      <w:r>
        <w:rPr>
          <w:spacing w:val="-6"/>
          <w:szCs w:val="24"/>
        </w:rPr>
        <w:t xml:space="preserve"> </w:t>
      </w:r>
      <w:r>
        <w:rPr>
          <w:szCs w:val="24"/>
        </w:rPr>
        <w:t>з</w:t>
      </w:r>
      <w:r>
        <w:rPr>
          <w:spacing w:val="-4"/>
          <w:szCs w:val="24"/>
        </w:rPr>
        <w:t xml:space="preserve"> </w:t>
      </w:r>
      <w:r>
        <w:rPr>
          <w:szCs w:val="24"/>
        </w:rPr>
        <w:t>графіком</w:t>
      </w:r>
      <w:r>
        <w:rPr>
          <w:spacing w:val="-6"/>
          <w:szCs w:val="24"/>
        </w:rPr>
        <w:t xml:space="preserve"> </w:t>
      </w:r>
      <w:r>
        <w:rPr>
          <w:szCs w:val="24"/>
        </w:rPr>
        <w:t>доставки</w:t>
      </w:r>
      <w:r>
        <w:rPr>
          <w:spacing w:val="-57"/>
          <w:szCs w:val="24"/>
        </w:rPr>
        <w:t xml:space="preserve"> </w:t>
      </w:r>
      <w:r>
        <w:rPr>
          <w:szCs w:val="24"/>
        </w:rPr>
        <w:t xml:space="preserve"> транспортом Виконавця або транспортом залученої організації в терміни не пізніше: </w:t>
      </w:r>
    </w:p>
    <w:p w:rsidR="00BF05E5" w:rsidRDefault="00BF05E5" w:rsidP="00BF05E5">
      <w:pPr>
        <w:tabs>
          <w:tab w:val="num" w:pos="180"/>
        </w:tabs>
        <w:suppressAutoHyphens/>
        <w:spacing w:after="0" w:line="240" w:lineRule="auto"/>
        <w:ind w:left="-284"/>
        <w:rPr>
          <w:spacing w:val="59"/>
          <w:szCs w:val="24"/>
        </w:rPr>
      </w:pPr>
      <w:r>
        <w:rPr>
          <w:kern w:val="2"/>
          <w:szCs w:val="24"/>
          <w:lang w:eastAsia="zh-CN"/>
        </w:rPr>
        <w:t>-</w:t>
      </w:r>
      <w:r>
        <w:rPr>
          <w:szCs w:val="24"/>
        </w:rPr>
        <w:t xml:space="preserve"> на сніданок-</w:t>
      </w:r>
      <w:r>
        <w:rPr>
          <w:spacing w:val="1"/>
          <w:szCs w:val="24"/>
        </w:rPr>
        <w:t xml:space="preserve"> </w:t>
      </w:r>
      <w:r>
        <w:rPr>
          <w:szCs w:val="24"/>
        </w:rPr>
        <w:t>з 8  год. 00 хв -  8 год.  год.</w:t>
      </w:r>
      <w:r>
        <w:rPr>
          <w:spacing w:val="-2"/>
          <w:szCs w:val="24"/>
        </w:rPr>
        <w:t xml:space="preserve"> </w:t>
      </w:r>
      <w:r>
        <w:rPr>
          <w:szCs w:val="24"/>
        </w:rPr>
        <w:t>30 хв;</w:t>
      </w:r>
      <w:r>
        <w:rPr>
          <w:spacing w:val="59"/>
          <w:szCs w:val="24"/>
        </w:rPr>
        <w:t xml:space="preserve"> </w:t>
      </w:r>
    </w:p>
    <w:p w:rsidR="00BF05E5" w:rsidRDefault="00BF05E5" w:rsidP="00BF05E5">
      <w:pPr>
        <w:tabs>
          <w:tab w:val="num" w:pos="180"/>
        </w:tabs>
        <w:suppressAutoHyphens/>
        <w:spacing w:after="0" w:line="240" w:lineRule="auto"/>
        <w:ind w:left="-284"/>
        <w:rPr>
          <w:szCs w:val="24"/>
        </w:rPr>
      </w:pPr>
      <w:r>
        <w:rPr>
          <w:spacing w:val="59"/>
          <w:szCs w:val="24"/>
        </w:rPr>
        <w:t>-</w:t>
      </w:r>
      <w:r>
        <w:rPr>
          <w:szCs w:val="24"/>
        </w:rPr>
        <w:t>на</w:t>
      </w:r>
      <w:r>
        <w:rPr>
          <w:spacing w:val="-2"/>
          <w:szCs w:val="24"/>
        </w:rPr>
        <w:t xml:space="preserve"> </w:t>
      </w:r>
      <w:r>
        <w:rPr>
          <w:szCs w:val="24"/>
        </w:rPr>
        <w:t>обід</w:t>
      </w:r>
      <w:r>
        <w:rPr>
          <w:spacing w:val="1"/>
          <w:szCs w:val="24"/>
        </w:rPr>
        <w:t xml:space="preserve"> -13.</w:t>
      </w:r>
      <w:r>
        <w:rPr>
          <w:szCs w:val="24"/>
        </w:rPr>
        <w:t xml:space="preserve"> год.00 хв.</w:t>
      </w:r>
      <w:r>
        <w:rPr>
          <w:spacing w:val="-1"/>
          <w:szCs w:val="24"/>
        </w:rPr>
        <w:t>- 13 год. 30 хв.</w:t>
      </w:r>
      <w:r>
        <w:rPr>
          <w:szCs w:val="24"/>
        </w:rPr>
        <w:t xml:space="preserve">; </w:t>
      </w:r>
    </w:p>
    <w:p w:rsidR="00BF05E5" w:rsidRDefault="00BF05E5" w:rsidP="00BF05E5">
      <w:pPr>
        <w:tabs>
          <w:tab w:val="num" w:pos="180"/>
        </w:tabs>
        <w:suppressAutoHyphens/>
        <w:spacing w:after="0" w:line="240" w:lineRule="auto"/>
        <w:ind w:left="-284"/>
        <w:rPr>
          <w:szCs w:val="24"/>
        </w:rPr>
      </w:pPr>
      <w:r>
        <w:rPr>
          <w:szCs w:val="24"/>
        </w:rPr>
        <w:t>- вечеря-  17. год. 00- 17 год.</w:t>
      </w:r>
      <w:r>
        <w:rPr>
          <w:spacing w:val="-1"/>
          <w:szCs w:val="24"/>
        </w:rPr>
        <w:t xml:space="preserve"> </w:t>
      </w:r>
      <w:r>
        <w:rPr>
          <w:szCs w:val="24"/>
        </w:rPr>
        <w:t>30</w:t>
      </w:r>
      <w:r>
        <w:rPr>
          <w:spacing w:val="-1"/>
          <w:szCs w:val="24"/>
        </w:rPr>
        <w:t xml:space="preserve"> </w:t>
      </w:r>
      <w:r>
        <w:rPr>
          <w:szCs w:val="24"/>
        </w:rPr>
        <w:t>хв.;</w:t>
      </w:r>
    </w:p>
    <w:p w:rsidR="00BF05E5" w:rsidRDefault="00BF05E5" w:rsidP="00BF05E5">
      <w:pPr>
        <w:tabs>
          <w:tab w:val="num" w:pos="180"/>
        </w:tabs>
        <w:suppressAutoHyphens/>
        <w:spacing w:after="0" w:line="240" w:lineRule="auto"/>
        <w:ind w:left="-284"/>
        <w:rPr>
          <w:szCs w:val="24"/>
        </w:rPr>
      </w:pPr>
    </w:p>
    <w:p w:rsidR="00BF05E5" w:rsidRDefault="00BF05E5" w:rsidP="00BF05E5">
      <w:pPr>
        <w:tabs>
          <w:tab w:val="num" w:pos="180"/>
        </w:tabs>
        <w:suppressAutoHyphens/>
        <w:spacing w:after="0" w:line="240" w:lineRule="auto"/>
        <w:ind w:left="-284"/>
        <w:rPr>
          <w:szCs w:val="24"/>
        </w:rPr>
      </w:pPr>
      <w:r>
        <w:rPr>
          <w:szCs w:val="24"/>
        </w:rPr>
        <w:t>11.Температура готової їжі при доставці гарячих страв повинна становити  60-65ºС, а холодних став- 10- 15 ºС. Доставка їжі має здійснюватися три рази на день( сніданок, обід та вечеря) та не передбачає можливості її розігріву на території Замовника.</w:t>
      </w:r>
    </w:p>
    <w:p w:rsidR="00BF05E5" w:rsidRDefault="00BF05E5" w:rsidP="00BF05E5">
      <w:pPr>
        <w:tabs>
          <w:tab w:val="num" w:pos="180"/>
        </w:tabs>
        <w:suppressAutoHyphens/>
        <w:spacing w:after="0" w:line="240" w:lineRule="auto"/>
        <w:ind w:left="-284"/>
        <w:rPr>
          <w:szCs w:val="24"/>
        </w:rPr>
      </w:pPr>
    </w:p>
    <w:p w:rsidR="00BF05E5" w:rsidRDefault="00BF05E5" w:rsidP="00BF05E5">
      <w:pPr>
        <w:tabs>
          <w:tab w:val="num" w:pos="180"/>
        </w:tabs>
        <w:suppressAutoHyphens/>
        <w:spacing w:after="0" w:line="240" w:lineRule="auto"/>
        <w:ind w:left="-284"/>
        <w:rPr>
          <w:szCs w:val="24"/>
        </w:rPr>
      </w:pPr>
      <w:r>
        <w:rPr>
          <w:szCs w:val="24"/>
        </w:rPr>
        <w:t>12.Задля забезпечення пацієнтів замовника якісним та безпечним харчуванням та задля підтвердження можливості учасника таке (безпечне та якісне) харчування забезпечити, у складі тендерної пропозиції потрібно надати:</w:t>
      </w:r>
    </w:p>
    <w:p w:rsidR="00BF05E5" w:rsidRDefault="00BF05E5" w:rsidP="00BF05E5">
      <w:pPr>
        <w:tabs>
          <w:tab w:val="num" w:pos="180"/>
        </w:tabs>
        <w:suppressAutoHyphens/>
        <w:spacing w:after="0" w:line="240" w:lineRule="auto"/>
        <w:ind w:left="-284"/>
        <w:rPr>
          <w:szCs w:val="24"/>
        </w:rPr>
      </w:pPr>
    </w:p>
    <w:p w:rsidR="00BF05E5" w:rsidRDefault="00BF05E5" w:rsidP="00BF05E5">
      <w:pPr>
        <w:widowControl w:val="0"/>
        <w:numPr>
          <w:ilvl w:val="1"/>
          <w:numId w:val="3"/>
        </w:numPr>
        <w:tabs>
          <w:tab w:val="left" w:pos="1793"/>
        </w:tabs>
        <w:spacing w:after="0" w:line="276" w:lineRule="auto"/>
        <w:ind w:left="0" w:right="-284" w:hanging="283"/>
        <w:rPr>
          <w:szCs w:val="24"/>
        </w:rPr>
      </w:pPr>
      <w:r>
        <w:rPr>
          <w:szCs w:val="24"/>
        </w:rPr>
        <w:t>акт (виданий учаснику процедури закупівлі, акт має бути виданий Державною службою України з питань безпечності харчових продуктів та захисту споживачів або її територіальним управлінням) складений за результатами проведення заходу державного контролю у формі аудиту постійно діючих процедур, заснованих на принципах НАССР (акт повинен бути без виявлених порушень);</w:t>
      </w:r>
    </w:p>
    <w:p w:rsidR="00BF05E5" w:rsidRDefault="00BF05E5" w:rsidP="00BF05E5">
      <w:pPr>
        <w:widowControl w:val="0"/>
        <w:numPr>
          <w:ilvl w:val="1"/>
          <w:numId w:val="3"/>
        </w:numPr>
        <w:tabs>
          <w:tab w:val="left" w:pos="1793"/>
        </w:tabs>
        <w:spacing w:after="0" w:line="276" w:lineRule="auto"/>
        <w:ind w:left="0" w:right="-284" w:hanging="283"/>
        <w:rPr>
          <w:szCs w:val="24"/>
        </w:rPr>
      </w:pPr>
      <w:r>
        <w:rPr>
          <w:szCs w:val="24"/>
        </w:rPr>
        <w:t xml:space="preserve">акт (виданий учаснику процедури закупівлі, акт має бути виданий Державною службою України з </w:t>
      </w:r>
      <w:r>
        <w:rPr>
          <w:szCs w:val="24"/>
        </w:rPr>
        <w:lastRenderedPageBreak/>
        <w:t>питань безпечності харчових продуктів та захисту споживачів або її територіальним управлінням) складений за результатами проведення планового (позапланового) заходу державного контролю (інспектування) стосовно дотримання операторами ринку вимог законодавства про харчові продукти (акт повинен бути без виявлених порушень вимог законодавства);</w:t>
      </w:r>
    </w:p>
    <w:p w:rsidR="00BF05E5" w:rsidRDefault="00BF05E5" w:rsidP="00BF05E5">
      <w:pPr>
        <w:widowControl w:val="0"/>
        <w:tabs>
          <w:tab w:val="left" w:pos="2026"/>
        </w:tabs>
        <w:spacing w:after="0" w:line="240" w:lineRule="auto"/>
        <w:ind w:right="-284"/>
        <w:rPr>
          <w:szCs w:val="24"/>
        </w:rPr>
      </w:pPr>
      <w:r>
        <w:rPr>
          <w:szCs w:val="24"/>
        </w:rPr>
        <w:t>12.Учасник повинен також надати у складі пропозиції такі сертифікати:</w:t>
      </w:r>
    </w:p>
    <w:p w:rsidR="00BF05E5" w:rsidRDefault="00BF05E5" w:rsidP="00BF05E5">
      <w:pPr>
        <w:widowControl w:val="0"/>
        <w:numPr>
          <w:ilvl w:val="0"/>
          <w:numId w:val="4"/>
        </w:numPr>
        <w:tabs>
          <w:tab w:val="left" w:pos="1534"/>
        </w:tabs>
        <w:spacing w:after="0" w:line="240" w:lineRule="auto"/>
        <w:ind w:left="0" w:right="-284" w:hanging="283"/>
        <w:rPr>
          <w:szCs w:val="24"/>
        </w:rPr>
      </w:pPr>
      <w:r>
        <w:rPr>
          <w:szCs w:val="24"/>
        </w:rPr>
        <w:t>сертифікат на систему управління безпечністю харчових продуктів ISO 22000:2019 (ISO 22000:2018);</w:t>
      </w:r>
    </w:p>
    <w:p w:rsidR="00BF05E5" w:rsidRDefault="00BF05E5" w:rsidP="00BF05E5">
      <w:pPr>
        <w:widowControl w:val="0"/>
        <w:numPr>
          <w:ilvl w:val="0"/>
          <w:numId w:val="4"/>
        </w:numPr>
        <w:tabs>
          <w:tab w:val="left" w:pos="1539"/>
        </w:tabs>
        <w:spacing w:before="73" w:after="0" w:line="276" w:lineRule="auto"/>
        <w:ind w:left="0" w:right="-284" w:hanging="283"/>
        <w:rPr>
          <w:szCs w:val="24"/>
        </w:rPr>
      </w:pPr>
      <w:r>
        <w:rPr>
          <w:szCs w:val="24"/>
        </w:rPr>
        <w:t>сертифікат на систему управління якістю ДСТУ ISO 9001:2015 (ISO 9001:2015, IDT); сертифікат на систему екологічного управління ДСТУ ISO 14001:2015 (ISO 14001:2015, IDT);</w:t>
      </w:r>
    </w:p>
    <w:p w:rsidR="00BF05E5" w:rsidRDefault="00BF05E5" w:rsidP="00BF05E5">
      <w:pPr>
        <w:widowControl w:val="0"/>
        <w:numPr>
          <w:ilvl w:val="0"/>
          <w:numId w:val="4"/>
        </w:numPr>
        <w:tabs>
          <w:tab w:val="left" w:pos="1527"/>
        </w:tabs>
        <w:spacing w:before="1" w:after="0" w:line="276" w:lineRule="auto"/>
        <w:ind w:left="0" w:right="-284" w:hanging="283"/>
        <w:rPr>
          <w:szCs w:val="24"/>
        </w:rPr>
      </w:pPr>
      <w:r>
        <w:rPr>
          <w:szCs w:val="24"/>
        </w:rPr>
        <w:t>сертифікат ДСТУ ISO 45001:2019 (ISO 45001:2018, IDT) «Системи управління охороною здоров'я та безпекою праці. Вимоги та настанови щодо застосування».</w:t>
      </w:r>
    </w:p>
    <w:p w:rsidR="00BF05E5" w:rsidRDefault="00BF05E5" w:rsidP="00BF05E5">
      <w:pPr>
        <w:spacing w:after="0"/>
        <w:ind w:right="-284"/>
        <w:rPr>
          <w:i/>
          <w:iCs/>
          <w:szCs w:val="24"/>
        </w:rPr>
      </w:pPr>
      <w:r>
        <w:rPr>
          <w:i/>
          <w:iCs/>
          <w:szCs w:val="24"/>
        </w:rPr>
        <w:t>Вказані сертифікати повинні бути видані на ім’я учасника процедури закупівлі та бути виданими акредитованим органом сертифікації, атестат про акредитацію органу сертифікації (атестат повинен бути виданий Національним агентством з акредитації України) учасник має надати у складі документів тендерної пропозиції.</w:t>
      </w:r>
    </w:p>
    <w:p w:rsidR="00BF05E5" w:rsidRDefault="00BF05E5" w:rsidP="00BF05E5">
      <w:pPr>
        <w:spacing w:after="0"/>
        <w:ind w:right="-284"/>
        <w:rPr>
          <w:i/>
          <w:iCs/>
          <w:szCs w:val="24"/>
        </w:rPr>
      </w:pPr>
      <w:r>
        <w:rPr>
          <w:iCs/>
          <w:szCs w:val="24"/>
        </w:rPr>
        <w:t>13.</w:t>
      </w:r>
      <w:r>
        <w:rPr>
          <w:szCs w:val="24"/>
        </w:rPr>
        <w:t xml:space="preserve">Крім цього, надати у складі пропозиції звіт за результатами сертифікованої перевірки та оцінки інтегрованої системи управління якістю, безпечністю харчових продуктів, екологічного управління та системи менеджменту охорони здоров’я та безпеки праці, виданого учаснику, стосовно надання послуг громадського харчування, послуг </w:t>
      </w:r>
      <w:proofErr w:type="spellStart"/>
      <w:r>
        <w:rPr>
          <w:szCs w:val="24"/>
        </w:rPr>
        <w:t>їдалень</w:t>
      </w:r>
      <w:proofErr w:type="spellEnd"/>
      <w:r>
        <w:rPr>
          <w:szCs w:val="24"/>
        </w:rPr>
        <w:t>, послуг з постачання продуктів харчування та готової їжі, виробництва готової їжі та страв на відповідність ДСТУ ISO 9001:2015, ДСТУ ISO 22000:2019, ДСТУ ISO 14001:2015, ISO 45001:2019.</w:t>
      </w:r>
    </w:p>
    <w:p w:rsidR="00BF05E5" w:rsidRDefault="00BF05E5" w:rsidP="00BF05E5">
      <w:pPr>
        <w:widowControl w:val="0"/>
        <w:tabs>
          <w:tab w:val="left" w:pos="2045"/>
        </w:tabs>
        <w:spacing w:after="0" w:line="276" w:lineRule="auto"/>
        <w:ind w:right="-284"/>
        <w:rPr>
          <w:szCs w:val="24"/>
        </w:rPr>
      </w:pPr>
      <w:r>
        <w:rPr>
          <w:szCs w:val="24"/>
        </w:rPr>
        <w:t>14. Додатково на підтвердження дійсного отримання учасником вказаних сертифікатів необхідно надати у складі пропозиції програму проведення наглядового аудиту за сертифікованою інтегрованою системою управління якістю, безпечністю харчових продуктів, екологічного управління, охорони здоров’я та безпеки праці, виданого учаснику.</w:t>
      </w:r>
    </w:p>
    <w:p w:rsidR="00BF05E5" w:rsidRDefault="00BF05E5" w:rsidP="00BF05E5">
      <w:pPr>
        <w:pStyle w:val="a8"/>
        <w:spacing w:after="0" w:line="276" w:lineRule="auto"/>
        <w:ind w:left="0" w:right="-284"/>
        <w:jc w:val="both"/>
        <w:rPr>
          <w:rFonts w:ascii="Times New Roman" w:hAnsi="Times New Roman" w:cs="Times New Roman"/>
          <w:sz w:val="24"/>
          <w:szCs w:val="24"/>
        </w:rPr>
      </w:pPr>
      <w:r>
        <w:rPr>
          <w:rFonts w:ascii="Times New Roman" w:hAnsi="Times New Roman" w:cs="Times New Roman"/>
          <w:sz w:val="24"/>
          <w:szCs w:val="24"/>
        </w:rPr>
        <w:t>15.Для підтвердження дотримання учасником правил пожежної безпеки, учасник надає у складі пропозиції документи або документ (видаткову накладну або видаткові накладні), які підтверджують наявність в учасника процедури закупівлі вогнегасників; та також подати сертифікат ISO/TS 22002-2:2019 «Програми-передумови безпечності харчових продуктів. Частина 2. Громадське харчування».</w:t>
      </w:r>
    </w:p>
    <w:p w:rsidR="00BF05E5" w:rsidRDefault="00BF05E5" w:rsidP="00BF05E5">
      <w:pPr>
        <w:pStyle w:val="a8"/>
        <w:spacing w:after="0" w:line="276" w:lineRule="auto"/>
        <w:ind w:left="0" w:right="-284"/>
        <w:jc w:val="both"/>
        <w:rPr>
          <w:rFonts w:ascii="Times New Roman" w:hAnsi="Times New Roman" w:cs="Times New Roman"/>
          <w:sz w:val="24"/>
          <w:szCs w:val="24"/>
        </w:rPr>
      </w:pPr>
      <w:r>
        <w:rPr>
          <w:rFonts w:ascii="Times New Roman" w:hAnsi="Times New Roman" w:cs="Times New Roman"/>
          <w:sz w:val="24"/>
          <w:szCs w:val="24"/>
        </w:rPr>
        <w:t>16. Надати у складі пропозиції технологічні карти на кожну позицію із семиденного меню, яке надає учасник, які (технологічні карти) повинні містити інформацію щодо найменування сировини, яка входить до страви (позиції), технологічні вимоги до якості сировини, фізико-хімічні показники (білки, жири, вуглеводи), енергетична цінність (ккал), інформацію щодо наявності харчових продуктів з алергенами у страві (та яких саме у випадку наявності) (у випадку відсутності алергенів, зазначити «алергени відсутні»), технологію приготування, характеристики готової страви або виробу, а саме зовнішній вигляд, колір, смак та запах. Крім того, кожна технологічна карта повинна містити інформацію про особу, що склала технологічну карту та містити підпис цієї особи, а також містити інформацію про особу, що затвердила технологічну карту та містити підпис цієї особи.</w:t>
      </w:r>
    </w:p>
    <w:p w:rsidR="00BF05E5" w:rsidRDefault="00BF05E5" w:rsidP="00BF05E5">
      <w:pPr>
        <w:spacing w:before="2" w:after="140"/>
        <w:rPr>
          <w:rFonts w:eastAsiaTheme="minorEastAsia"/>
          <w:b/>
          <w:szCs w:val="24"/>
          <w:lang w:eastAsia="en-US"/>
        </w:rPr>
      </w:pPr>
    </w:p>
    <w:p w:rsidR="00F81B86" w:rsidRPr="00EC7BCB" w:rsidRDefault="00F81B86" w:rsidP="00F81B86">
      <w:pPr>
        <w:shd w:val="clear" w:color="auto" w:fill="FFFFFF"/>
        <w:spacing w:after="0" w:line="240" w:lineRule="auto"/>
        <w:ind w:firstLine="709"/>
        <w:jc w:val="center"/>
        <w:textAlignment w:val="baseline"/>
        <w:rPr>
          <w:szCs w:val="24"/>
        </w:rPr>
      </w:pPr>
    </w:p>
    <w:sectPr w:rsidR="00F81B86" w:rsidRPr="00EC7BCB">
      <w:pgSz w:w="11906" w:h="16838"/>
      <w:pgMar w:top="713" w:right="561" w:bottom="822"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0D09"/>
    <w:multiLevelType w:val="multilevel"/>
    <w:tmpl w:val="A33EF4AA"/>
    <w:lvl w:ilvl="0">
      <w:start w:val="1"/>
      <w:numFmt w:val="bullet"/>
      <w:suff w:val="space"/>
      <w:lvlText w:val="-"/>
      <w:lvlJc w:val="left"/>
      <w:pPr>
        <w:ind w:left="1382" w:hanging="152"/>
      </w:pPr>
      <w:rPr>
        <w:rFonts w:ascii="Times New Roman" w:eastAsia="Times New Roman" w:hAnsi="Times New Roman" w:cs="Times New Roman" w:hint="default"/>
        <w:sz w:val="24"/>
        <w:szCs w:val="24"/>
        <w:lang w:val="uk-UA" w:eastAsia="en-US" w:bidi="ar-SA"/>
      </w:rPr>
    </w:lvl>
    <w:lvl w:ilvl="1">
      <w:start w:val="1"/>
      <w:numFmt w:val="bullet"/>
      <w:suff w:val="space"/>
      <w:lvlText w:val="-"/>
      <w:lvlJc w:val="left"/>
      <w:pPr>
        <w:ind w:left="1382" w:hanging="440"/>
      </w:pPr>
      <w:rPr>
        <w:rFonts w:ascii="Times New Roman" w:eastAsia="Times New Roman" w:hAnsi="Times New Roman" w:cs="Times New Roman" w:hint="default"/>
        <w:sz w:val="24"/>
        <w:szCs w:val="24"/>
        <w:lang w:val="uk-UA" w:eastAsia="en-US" w:bidi="ar-SA"/>
      </w:rPr>
    </w:lvl>
    <w:lvl w:ilvl="2">
      <w:start w:val="1"/>
      <w:numFmt w:val="bullet"/>
      <w:suff w:val="space"/>
      <w:lvlText w:val="•"/>
      <w:lvlJc w:val="left"/>
      <w:pPr>
        <w:ind w:left="3321" w:hanging="440"/>
      </w:pPr>
      <w:rPr>
        <w:lang w:val="uk-UA" w:eastAsia="en-US" w:bidi="ar-SA"/>
      </w:rPr>
    </w:lvl>
    <w:lvl w:ilvl="3">
      <w:start w:val="1"/>
      <w:numFmt w:val="bullet"/>
      <w:suff w:val="space"/>
      <w:lvlText w:val="•"/>
      <w:lvlJc w:val="left"/>
      <w:pPr>
        <w:ind w:left="4291" w:hanging="440"/>
      </w:pPr>
      <w:rPr>
        <w:lang w:val="uk-UA" w:eastAsia="en-US" w:bidi="ar-SA"/>
      </w:rPr>
    </w:lvl>
    <w:lvl w:ilvl="4">
      <w:start w:val="1"/>
      <w:numFmt w:val="bullet"/>
      <w:suff w:val="space"/>
      <w:lvlText w:val="•"/>
      <w:lvlJc w:val="left"/>
      <w:pPr>
        <w:ind w:left="5262" w:hanging="440"/>
      </w:pPr>
      <w:rPr>
        <w:lang w:val="uk-UA" w:eastAsia="en-US" w:bidi="ar-SA"/>
      </w:rPr>
    </w:lvl>
    <w:lvl w:ilvl="5">
      <w:start w:val="1"/>
      <w:numFmt w:val="bullet"/>
      <w:suff w:val="space"/>
      <w:lvlText w:val="•"/>
      <w:lvlJc w:val="left"/>
      <w:pPr>
        <w:ind w:left="6233" w:hanging="440"/>
      </w:pPr>
      <w:rPr>
        <w:lang w:val="uk-UA" w:eastAsia="en-US" w:bidi="ar-SA"/>
      </w:rPr>
    </w:lvl>
    <w:lvl w:ilvl="6">
      <w:start w:val="1"/>
      <w:numFmt w:val="bullet"/>
      <w:suff w:val="space"/>
      <w:lvlText w:val="•"/>
      <w:lvlJc w:val="left"/>
      <w:pPr>
        <w:ind w:left="7203" w:hanging="440"/>
      </w:pPr>
      <w:rPr>
        <w:lang w:val="uk-UA" w:eastAsia="en-US" w:bidi="ar-SA"/>
      </w:rPr>
    </w:lvl>
    <w:lvl w:ilvl="7">
      <w:start w:val="1"/>
      <w:numFmt w:val="bullet"/>
      <w:suff w:val="space"/>
      <w:lvlText w:val="•"/>
      <w:lvlJc w:val="left"/>
      <w:pPr>
        <w:ind w:left="8174" w:hanging="440"/>
      </w:pPr>
      <w:rPr>
        <w:lang w:val="uk-UA" w:eastAsia="en-US" w:bidi="ar-SA"/>
      </w:rPr>
    </w:lvl>
    <w:lvl w:ilvl="8">
      <w:start w:val="1"/>
      <w:numFmt w:val="bullet"/>
      <w:suff w:val="space"/>
      <w:lvlText w:val="•"/>
      <w:lvlJc w:val="left"/>
      <w:pPr>
        <w:ind w:left="9145" w:hanging="440"/>
      </w:pPr>
      <w:rPr>
        <w:lang w:val="uk-UA" w:eastAsia="en-US" w:bidi="ar-SA"/>
      </w:rPr>
    </w:lvl>
  </w:abstractNum>
  <w:abstractNum w:abstractNumId="1">
    <w:nsid w:val="39022E81"/>
    <w:multiLevelType w:val="multilevel"/>
    <w:tmpl w:val="8D5C6466"/>
    <w:lvl w:ilvl="0">
      <w:start w:val="1"/>
      <w:numFmt w:val="bullet"/>
      <w:suff w:val="space"/>
      <w:lvlText w:val="*"/>
      <w:lvlJc w:val="left"/>
      <w:pPr>
        <w:ind w:left="221" w:hanging="221"/>
      </w:pPr>
      <w:rPr>
        <w:lang w:val="uk-UA" w:eastAsia="en-US" w:bidi="ar-SA"/>
      </w:rPr>
    </w:lvl>
    <w:lvl w:ilvl="1">
      <w:start w:val="1"/>
      <w:numFmt w:val="bullet"/>
      <w:suff w:val="space"/>
      <w:lvlText w:val="-"/>
      <w:lvlJc w:val="left"/>
      <w:pPr>
        <w:ind w:left="1382" w:hanging="128"/>
      </w:pPr>
      <w:rPr>
        <w:rFonts w:ascii="Times New Roman" w:eastAsia="Times New Roman" w:hAnsi="Times New Roman" w:cs="Times New Roman" w:hint="default"/>
        <w:sz w:val="24"/>
        <w:szCs w:val="24"/>
        <w:lang w:val="uk-UA" w:eastAsia="en-US" w:bidi="ar-SA"/>
      </w:rPr>
    </w:lvl>
    <w:lvl w:ilvl="2">
      <w:start w:val="1"/>
      <w:numFmt w:val="bullet"/>
      <w:suff w:val="space"/>
      <w:lvlText w:val="•"/>
      <w:lvlJc w:val="left"/>
      <w:pPr>
        <w:ind w:left="3321" w:hanging="128"/>
      </w:pPr>
      <w:rPr>
        <w:lang w:val="uk-UA" w:eastAsia="en-US" w:bidi="ar-SA"/>
      </w:rPr>
    </w:lvl>
    <w:lvl w:ilvl="3">
      <w:start w:val="1"/>
      <w:numFmt w:val="bullet"/>
      <w:suff w:val="space"/>
      <w:lvlText w:val="•"/>
      <w:lvlJc w:val="left"/>
      <w:pPr>
        <w:ind w:left="4291" w:hanging="128"/>
      </w:pPr>
      <w:rPr>
        <w:lang w:val="uk-UA" w:eastAsia="en-US" w:bidi="ar-SA"/>
      </w:rPr>
    </w:lvl>
    <w:lvl w:ilvl="4">
      <w:start w:val="1"/>
      <w:numFmt w:val="bullet"/>
      <w:suff w:val="space"/>
      <w:lvlText w:val="•"/>
      <w:lvlJc w:val="left"/>
      <w:pPr>
        <w:ind w:left="5262" w:hanging="128"/>
      </w:pPr>
      <w:rPr>
        <w:lang w:val="uk-UA" w:eastAsia="en-US" w:bidi="ar-SA"/>
      </w:rPr>
    </w:lvl>
    <w:lvl w:ilvl="5">
      <w:start w:val="1"/>
      <w:numFmt w:val="bullet"/>
      <w:suff w:val="space"/>
      <w:lvlText w:val="•"/>
      <w:lvlJc w:val="left"/>
      <w:pPr>
        <w:ind w:left="6233" w:hanging="128"/>
      </w:pPr>
      <w:rPr>
        <w:lang w:val="uk-UA" w:eastAsia="en-US" w:bidi="ar-SA"/>
      </w:rPr>
    </w:lvl>
    <w:lvl w:ilvl="6">
      <w:start w:val="1"/>
      <w:numFmt w:val="bullet"/>
      <w:suff w:val="space"/>
      <w:lvlText w:val="•"/>
      <w:lvlJc w:val="left"/>
      <w:pPr>
        <w:ind w:left="7203" w:hanging="128"/>
      </w:pPr>
      <w:rPr>
        <w:lang w:val="uk-UA" w:eastAsia="en-US" w:bidi="ar-SA"/>
      </w:rPr>
    </w:lvl>
    <w:lvl w:ilvl="7">
      <w:start w:val="1"/>
      <w:numFmt w:val="bullet"/>
      <w:suff w:val="space"/>
      <w:lvlText w:val="•"/>
      <w:lvlJc w:val="left"/>
      <w:pPr>
        <w:ind w:left="8174" w:hanging="128"/>
      </w:pPr>
      <w:rPr>
        <w:lang w:val="uk-UA" w:eastAsia="en-US" w:bidi="ar-SA"/>
      </w:rPr>
    </w:lvl>
    <w:lvl w:ilvl="8">
      <w:start w:val="1"/>
      <w:numFmt w:val="bullet"/>
      <w:suff w:val="space"/>
      <w:lvlText w:val="•"/>
      <w:lvlJc w:val="left"/>
      <w:pPr>
        <w:ind w:left="9145" w:hanging="128"/>
      </w:pPr>
      <w:rPr>
        <w:lang w:val="uk-UA" w:eastAsia="en-US" w:bidi="ar-SA"/>
      </w:rPr>
    </w:lvl>
  </w:abstractNum>
  <w:abstractNum w:abstractNumId="2">
    <w:nsid w:val="45533D49"/>
    <w:multiLevelType w:val="hybridMultilevel"/>
    <w:tmpl w:val="C45C8868"/>
    <w:lvl w:ilvl="0" w:tplc="62724F18">
      <w:start w:val="1"/>
      <w:numFmt w:val="decimal"/>
      <w:lvlText w:val="%1."/>
      <w:lvlJc w:val="left"/>
      <w:pPr>
        <w:ind w:left="1382" w:hanging="281"/>
      </w:pPr>
      <w:rPr>
        <w:w w:val="100"/>
        <w:lang w:val="uk-UA" w:eastAsia="en-US" w:bidi="ar-SA"/>
      </w:rPr>
    </w:lvl>
    <w:lvl w:ilvl="1" w:tplc="B60A13FA">
      <w:start w:val="1"/>
      <w:numFmt w:val="decimal"/>
      <w:lvlText w:val="%2."/>
      <w:lvlJc w:val="left"/>
      <w:pPr>
        <w:ind w:left="3828" w:hanging="567"/>
      </w:pPr>
      <w:rPr>
        <w:rFonts w:ascii="Times New Roman" w:eastAsia="Times New Roman" w:hAnsi="Times New Roman" w:cs="Times New Roman" w:hint="default"/>
        <w:b/>
        <w:bCs/>
        <w:spacing w:val="-3"/>
        <w:w w:val="100"/>
        <w:sz w:val="24"/>
        <w:szCs w:val="24"/>
        <w:lang w:val="uk-UA" w:eastAsia="en-US" w:bidi="ar-SA"/>
      </w:rPr>
    </w:lvl>
    <w:lvl w:ilvl="2" w:tplc="CCAEE9C2">
      <w:numFmt w:val="bullet"/>
      <w:lvlText w:val="•"/>
      <w:lvlJc w:val="left"/>
      <w:pPr>
        <w:ind w:left="5765" w:hanging="567"/>
      </w:pPr>
      <w:rPr>
        <w:lang w:val="uk-UA" w:eastAsia="en-US" w:bidi="ar-SA"/>
      </w:rPr>
    </w:lvl>
    <w:lvl w:ilvl="3" w:tplc="45FC49FA">
      <w:numFmt w:val="bullet"/>
      <w:lvlText w:val="•"/>
      <w:lvlJc w:val="left"/>
      <w:pPr>
        <w:ind w:left="6430" w:hanging="567"/>
      </w:pPr>
      <w:rPr>
        <w:lang w:val="uk-UA" w:eastAsia="en-US" w:bidi="ar-SA"/>
      </w:rPr>
    </w:lvl>
    <w:lvl w:ilvl="4" w:tplc="5482554C">
      <w:numFmt w:val="bullet"/>
      <w:lvlText w:val="•"/>
      <w:lvlJc w:val="left"/>
      <w:pPr>
        <w:ind w:left="7095" w:hanging="567"/>
      </w:pPr>
      <w:rPr>
        <w:lang w:val="uk-UA" w:eastAsia="en-US" w:bidi="ar-SA"/>
      </w:rPr>
    </w:lvl>
    <w:lvl w:ilvl="5" w:tplc="CA4A12B4">
      <w:numFmt w:val="bullet"/>
      <w:lvlText w:val="•"/>
      <w:lvlJc w:val="left"/>
      <w:pPr>
        <w:ind w:left="7760" w:hanging="567"/>
      </w:pPr>
      <w:rPr>
        <w:lang w:val="uk-UA" w:eastAsia="en-US" w:bidi="ar-SA"/>
      </w:rPr>
    </w:lvl>
    <w:lvl w:ilvl="6" w:tplc="CD26D912">
      <w:numFmt w:val="bullet"/>
      <w:lvlText w:val="•"/>
      <w:lvlJc w:val="left"/>
      <w:pPr>
        <w:ind w:left="8425" w:hanging="567"/>
      </w:pPr>
      <w:rPr>
        <w:lang w:val="uk-UA" w:eastAsia="en-US" w:bidi="ar-SA"/>
      </w:rPr>
    </w:lvl>
    <w:lvl w:ilvl="7" w:tplc="0506FE64">
      <w:numFmt w:val="bullet"/>
      <w:lvlText w:val="•"/>
      <w:lvlJc w:val="left"/>
      <w:pPr>
        <w:ind w:left="9090" w:hanging="567"/>
      </w:pPr>
      <w:rPr>
        <w:lang w:val="uk-UA" w:eastAsia="en-US" w:bidi="ar-SA"/>
      </w:rPr>
    </w:lvl>
    <w:lvl w:ilvl="8" w:tplc="D33C3262">
      <w:numFmt w:val="bullet"/>
      <w:lvlText w:val="•"/>
      <w:lvlJc w:val="left"/>
      <w:pPr>
        <w:ind w:left="9756" w:hanging="567"/>
      </w:pPr>
      <w:rPr>
        <w:lang w:val="uk-UA" w:eastAsia="en-US" w:bidi="ar-SA"/>
      </w:rPr>
    </w:lvl>
  </w:abstractNum>
  <w:abstractNum w:abstractNumId="3">
    <w:nsid w:val="7D7957A8"/>
    <w:multiLevelType w:val="multilevel"/>
    <w:tmpl w:val="0D54D1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E4"/>
    <w:rsid w:val="000465E4"/>
    <w:rsid w:val="00153227"/>
    <w:rsid w:val="00186A29"/>
    <w:rsid w:val="00224F64"/>
    <w:rsid w:val="002E759F"/>
    <w:rsid w:val="002F65FB"/>
    <w:rsid w:val="003B0CF5"/>
    <w:rsid w:val="0040686A"/>
    <w:rsid w:val="004447D2"/>
    <w:rsid w:val="00576FAD"/>
    <w:rsid w:val="005C7116"/>
    <w:rsid w:val="005C7AD4"/>
    <w:rsid w:val="006D4BD9"/>
    <w:rsid w:val="007C6303"/>
    <w:rsid w:val="0089540C"/>
    <w:rsid w:val="00A16AD7"/>
    <w:rsid w:val="00A403FC"/>
    <w:rsid w:val="00AE18F7"/>
    <w:rsid w:val="00BF05E5"/>
    <w:rsid w:val="00D35363"/>
    <w:rsid w:val="00D94DE8"/>
    <w:rsid w:val="00EC7BCB"/>
    <w:rsid w:val="00F81B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FFC23C-A02B-4CC4-81A7-8CF1E83E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34" w:lineRule="auto"/>
      <w:ind w:left="257" w:hanging="10"/>
      <w:jc w:val="both"/>
    </w:pPr>
    <w:rPr>
      <w:rFonts w:ascii="Times New Roman" w:eastAsia="Times New Roman" w:hAnsi="Times New Roman" w:cs="Times New Roman"/>
      <w:color w:val="000000"/>
      <w:sz w:val="24"/>
    </w:rPr>
  </w:style>
  <w:style w:type="paragraph" w:styleId="1">
    <w:name w:val="heading 1"/>
    <w:basedOn w:val="a"/>
    <w:next w:val="a"/>
    <w:link w:val="10"/>
    <w:uiPriority w:val="9"/>
    <w:qFormat/>
    <w:rsid w:val="001532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zk-definition-listitem-text">
    <w:name w:val="zk-definition-list__item-text"/>
    <w:basedOn w:val="a0"/>
    <w:rsid w:val="00153227"/>
  </w:style>
  <w:style w:type="character" w:styleId="a3">
    <w:name w:val="Hyperlink"/>
    <w:basedOn w:val="a0"/>
    <w:uiPriority w:val="99"/>
    <w:semiHidden/>
    <w:unhideWhenUsed/>
    <w:rsid w:val="00153227"/>
    <w:rPr>
      <w:color w:val="0000FF"/>
      <w:u w:val="single"/>
    </w:rPr>
  </w:style>
  <w:style w:type="character" w:customStyle="1" w:styleId="10">
    <w:name w:val="Заголовок 1 Знак"/>
    <w:basedOn w:val="a0"/>
    <w:link w:val="1"/>
    <w:uiPriority w:val="9"/>
    <w:rsid w:val="00153227"/>
    <w:rPr>
      <w:rFonts w:asciiTheme="majorHAnsi" w:eastAsiaTheme="majorEastAsia" w:hAnsiTheme="majorHAnsi" w:cstheme="majorBidi"/>
      <w:color w:val="2E74B5" w:themeColor="accent1" w:themeShade="BF"/>
      <w:sz w:val="32"/>
      <w:szCs w:val="32"/>
    </w:rPr>
  </w:style>
  <w:style w:type="table" w:styleId="a4">
    <w:name w:val="Table Grid"/>
    <w:basedOn w:val="a1"/>
    <w:uiPriority w:val="39"/>
    <w:rsid w:val="00AE18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Без інтервалів Знак"/>
    <w:link w:val="a6"/>
    <w:locked/>
    <w:rsid w:val="00F81B86"/>
    <w:rPr>
      <w:rFonts w:ascii="Calibri" w:eastAsia="Times New Roman" w:hAnsi="Calibri" w:cs="Times New Roman"/>
      <w:sz w:val="24"/>
      <w:szCs w:val="32"/>
    </w:rPr>
  </w:style>
  <w:style w:type="paragraph" w:styleId="a6">
    <w:name w:val="No Spacing"/>
    <w:basedOn w:val="a"/>
    <w:link w:val="a5"/>
    <w:qFormat/>
    <w:rsid w:val="00F81B86"/>
    <w:pPr>
      <w:spacing w:after="0" w:line="240" w:lineRule="auto"/>
      <w:ind w:left="0" w:firstLine="0"/>
      <w:jc w:val="left"/>
    </w:pPr>
    <w:rPr>
      <w:rFonts w:ascii="Calibri" w:hAnsi="Calibri"/>
      <w:color w:val="auto"/>
      <w:szCs w:val="32"/>
    </w:rPr>
  </w:style>
  <w:style w:type="character" w:customStyle="1" w:styleId="a7">
    <w:name w:val="Абзац списку Знак"/>
    <w:aliases w:val="название табл/рис Знак,заголовок 1.1 Знак,Bullet Number Знак,Bullet 1 Знак,Use Case List Paragraph Знак,lp1 Знак,List Paragraph1 Знак,lp11 Знак,List Paragraph11 Знак,Список уровня 2 Знак"/>
    <w:link w:val="a8"/>
    <w:uiPriority w:val="34"/>
    <w:qFormat/>
    <w:locked/>
    <w:rsid w:val="00F81B86"/>
    <w:rPr>
      <w:rFonts w:ascii="Calibri" w:eastAsia="Calibri" w:hAnsi="Calibri" w:cs="Calibri"/>
      <w:color w:val="000000"/>
    </w:rPr>
  </w:style>
  <w:style w:type="paragraph" w:styleId="a8">
    <w:name w:val="List Paragraph"/>
    <w:aliases w:val="название табл/рис,заголовок 1.1,Bullet Number,Bullet 1,Use Case List Paragraph,lp1,List Paragraph1,lp11,List Paragraph11,Список уровня 2"/>
    <w:basedOn w:val="a"/>
    <w:link w:val="a7"/>
    <w:uiPriority w:val="34"/>
    <w:qFormat/>
    <w:rsid w:val="00F81B86"/>
    <w:pPr>
      <w:spacing w:after="160" w:line="256" w:lineRule="auto"/>
      <w:ind w:left="720" w:firstLine="0"/>
      <w:contextualSpacing/>
      <w:jc w:val="left"/>
    </w:pPr>
    <w:rPr>
      <w:rFonts w:ascii="Calibri" w:eastAsia="Calibri" w:hAnsi="Calibri" w:cs="Calibri"/>
      <w:sz w:val="22"/>
    </w:rPr>
  </w:style>
  <w:style w:type="paragraph" w:customStyle="1" w:styleId="a9">
    <w:name w:val="a"/>
    <w:basedOn w:val="a"/>
    <w:rsid w:val="00F81B86"/>
    <w:pPr>
      <w:spacing w:before="100" w:beforeAutospacing="1" w:after="100" w:afterAutospacing="1" w:line="240" w:lineRule="auto"/>
      <w:ind w:left="0" w:firstLine="0"/>
      <w:jc w:val="left"/>
    </w:pPr>
    <w:rPr>
      <w:color w:val="auto"/>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795035">
      <w:bodyDiv w:val="1"/>
      <w:marLeft w:val="0"/>
      <w:marRight w:val="0"/>
      <w:marTop w:val="0"/>
      <w:marBottom w:val="0"/>
      <w:divBdr>
        <w:top w:val="none" w:sz="0" w:space="0" w:color="auto"/>
        <w:left w:val="none" w:sz="0" w:space="0" w:color="auto"/>
        <w:bottom w:val="none" w:sz="0" w:space="0" w:color="auto"/>
        <w:right w:val="none" w:sz="0" w:space="0" w:color="auto"/>
      </w:divBdr>
      <w:divsChild>
        <w:div w:id="713844819">
          <w:marLeft w:val="0"/>
          <w:marRight w:val="0"/>
          <w:marTop w:val="0"/>
          <w:marBottom w:val="0"/>
          <w:divBdr>
            <w:top w:val="none" w:sz="0" w:space="0" w:color="auto"/>
            <w:left w:val="none" w:sz="0" w:space="0" w:color="auto"/>
            <w:bottom w:val="none" w:sz="0" w:space="0" w:color="auto"/>
            <w:right w:val="none" w:sz="0" w:space="0" w:color="auto"/>
          </w:divBdr>
          <w:divsChild>
            <w:div w:id="903106881">
              <w:marLeft w:val="0"/>
              <w:marRight w:val="0"/>
              <w:marTop w:val="0"/>
              <w:marBottom w:val="0"/>
              <w:divBdr>
                <w:top w:val="none" w:sz="0" w:space="0" w:color="auto"/>
                <w:left w:val="none" w:sz="0" w:space="0" w:color="auto"/>
                <w:bottom w:val="none" w:sz="0" w:space="0" w:color="auto"/>
                <w:right w:val="none" w:sz="0" w:space="0" w:color="auto"/>
              </w:divBdr>
              <w:divsChild>
                <w:div w:id="1153835465">
                  <w:marLeft w:val="0"/>
                  <w:marRight w:val="0"/>
                  <w:marTop w:val="0"/>
                  <w:marBottom w:val="0"/>
                  <w:divBdr>
                    <w:top w:val="none" w:sz="0" w:space="0" w:color="auto"/>
                    <w:left w:val="none" w:sz="0" w:space="0" w:color="auto"/>
                    <w:bottom w:val="none" w:sz="0" w:space="0" w:color="auto"/>
                    <w:right w:val="none" w:sz="0" w:space="0" w:color="auto"/>
                  </w:divBdr>
                </w:div>
              </w:divsChild>
            </w:div>
            <w:div w:id="748506215">
              <w:marLeft w:val="0"/>
              <w:marRight w:val="0"/>
              <w:marTop w:val="0"/>
              <w:marBottom w:val="0"/>
              <w:divBdr>
                <w:top w:val="none" w:sz="0" w:space="0" w:color="auto"/>
                <w:left w:val="none" w:sz="0" w:space="0" w:color="auto"/>
                <w:bottom w:val="none" w:sz="0" w:space="0" w:color="auto"/>
                <w:right w:val="none" w:sz="0" w:space="0" w:color="auto"/>
              </w:divBdr>
              <w:divsChild>
                <w:div w:id="1208222467">
                  <w:marLeft w:val="0"/>
                  <w:marRight w:val="0"/>
                  <w:marTop w:val="0"/>
                  <w:marBottom w:val="0"/>
                  <w:divBdr>
                    <w:top w:val="none" w:sz="0" w:space="0" w:color="auto"/>
                    <w:left w:val="none" w:sz="0" w:space="0" w:color="auto"/>
                    <w:bottom w:val="none" w:sz="0" w:space="0" w:color="auto"/>
                    <w:right w:val="none" w:sz="0" w:space="0" w:color="auto"/>
                  </w:divBdr>
                </w:div>
                <w:div w:id="192698014">
                  <w:marLeft w:val="0"/>
                  <w:marRight w:val="0"/>
                  <w:marTop w:val="0"/>
                  <w:marBottom w:val="0"/>
                  <w:divBdr>
                    <w:top w:val="none" w:sz="0" w:space="0" w:color="auto"/>
                    <w:left w:val="none" w:sz="0" w:space="0" w:color="auto"/>
                    <w:bottom w:val="none" w:sz="0" w:space="0" w:color="auto"/>
                    <w:right w:val="none" w:sz="0" w:space="0" w:color="auto"/>
                  </w:divBdr>
                </w:div>
                <w:div w:id="379792100">
                  <w:marLeft w:val="0"/>
                  <w:marRight w:val="0"/>
                  <w:marTop w:val="0"/>
                  <w:marBottom w:val="0"/>
                  <w:divBdr>
                    <w:top w:val="none" w:sz="0" w:space="0" w:color="auto"/>
                    <w:left w:val="none" w:sz="0" w:space="0" w:color="auto"/>
                    <w:bottom w:val="none" w:sz="0" w:space="0" w:color="auto"/>
                    <w:right w:val="none" w:sz="0" w:space="0" w:color="auto"/>
                  </w:divBdr>
                </w:div>
                <w:div w:id="20904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4388">
          <w:marLeft w:val="0"/>
          <w:marRight w:val="0"/>
          <w:marTop w:val="0"/>
          <w:marBottom w:val="0"/>
          <w:divBdr>
            <w:top w:val="none" w:sz="0" w:space="0" w:color="auto"/>
            <w:left w:val="none" w:sz="0" w:space="0" w:color="auto"/>
            <w:bottom w:val="none" w:sz="0" w:space="0" w:color="auto"/>
            <w:right w:val="none" w:sz="0" w:space="0" w:color="auto"/>
          </w:divBdr>
          <w:divsChild>
            <w:div w:id="659698009">
              <w:marLeft w:val="0"/>
              <w:marRight w:val="0"/>
              <w:marTop w:val="0"/>
              <w:marBottom w:val="0"/>
              <w:divBdr>
                <w:top w:val="none" w:sz="0" w:space="0" w:color="auto"/>
                <w:left w:val="none" w:sz="0" w:space="0" w:color="auto"/>
                <w:bottom w:val="none" w:sz="0" w:space="0" w:color="auto"/>
                <w:right w:val="none" w:sz="0" w:space="0" w:color="auto"/>
              </w:divBdr>
              <w:divsChild>
                <w:div w:id="1515075662">
                  <w:marLeft w:val="0"/>
                  <w:marRight w:val="0"/>
                  <w:marTop w:val="0"/>
                  <w:marBottom w:val="0"/>
                  <w:divBdr>
                    <w:top w:val="none" w:sz="0" w:space="0" w:color="auto"/>
                    <w:left w:val="none" w:sz="0" w:space="0" w:color="auto"/>
                    <w:bottom w:val="none" w:sz="0" w:space="0" w:color="auto"/>
                    <w:right w:val="none" w:sz="0" w:space="0" w:color="auto"/>
                  </w:divBdr>
                </w:div>
              </w:divsChild>
            </w:div>
            <w:div w:id="140587187">
              <w:marLeft w:val="0"/>
              <w:marRight w:val="0"/>
              <w:marTop w:val="0"/>
              <w:marBottom w:val="0"/>
              <w:divBdr>
                <w:top w:val="none" w:sz="0" w:space="0" w:color="auto"/>
                <w:left w:val="none" w:sz="0" w:space="0" w:color="auto"/>
                <w:bottom w:val="none" w:sz="0" w:space="0" w:color="auto"/>
                <w:right w:val="none" w:sz="0" w:space="0" w:color="auto"/>
              </w:divBdr>
              <w:divsChild>
                <w:div w:id="903757501">
                  <w:marLeft w:val="0"/>
                  <w:marRight w:val="0"/>
                  <w:marTop w:val="0"/>
                  <w:marBottom w:val="0"/>
                  <w:divBdr>
                    <w:top w:val="none" w:sz="0" w:space="0" w:color="auto"/>
                    <w:left w:val="none" w:sz="0" w:space="0" w:color="auto"/>
                    <w:bottom w:val="none" w:sz="0" w:space="0" w:color="auto"/>
                    <w:right w:val="none" w:sz="0" w:space="0" w:color="auto"/>
                  </w:divBdr>
                </w:div>
                <w:div w:id="71313855">
                  <w:marLeft w:val="0"/>
                  <w:marRight w:val="0"/>
                  <w:marTop w:val="0"/>
                  <w:marBottom w:val="0"/>
                  <w:divBdr>
                    <w:top w:val="none" w:sz="0" w:space="0" w:color="auto"/>
                    <w:left w:val="none" w:sz="0" w:space="0" w:color="auto"/>
                    <w:bottom w:val="none" w:sz="0" w:space="0" w:color="auto"/>
                    <w:right w:val="none" w:sz="0" w:space="0" w:color="auto"/>
                  </w:divBdr>
                </w:div>
                <w:div w:id="426848150">
                  <w:marLeft w:val="0"/>
                  <w:marRight w:val="0"/>
                  <w:marTop w:val="0"/>
                  <w:marBottom w:val="0"/>
                  <w:divBdr>
                    <w:top w:val="none" w:sz="0" w:space="0" w:color="auto"/>
                    <w:left w:val="none" w:sz="0" w:space="0" w:color="auto"/>
                    <w:bottom w:val="none" w:sz="0" w:space="0" w:color="auto"/>
                    <w:right w:val="none" w:sz="0" w:space="0" w:color="auto"/>
                  </w:divBdr>
                </w:div>
                <w:div w:id="85650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3751">
          <w:marLeft w:val="0"/>
          <w:marRight w:val="0"/>
          <w:marTop w:val="0"/>
          <w:marBottom w:val="0"/>
          <w:divBdr>
            <w:top w:val="none" w:sz="0" w:space="0" w:color="auto"/>
            <w:left w:val="none" w:sz="0" w:space="0" w:color="auto"/>
            <w:bottom w:val="none" w:sz="0" w:space="0" w:color="auto"/>
            <w:right w:val="none" w:sz="0" w:space="0" w:color="auto"/>
          </w:divBdr>
          <w:divsChild>
            <w:div w:id="954170159">
              <w:marLeft w:val="0"/>
              <w:marRight w:val="0"/>
              <w:marTop w:val="0"/>
              <w:marBottom w:val="0"/>
              <w:divBdr>
                <w:top w:val="none" w:sz="0" w:space="0" w:color="auto"/>
                <w:left w:val="none" w:sz="0" w:space="0" w:color="auto"/>
                <w:bottom w:val="none" w:sz="0" w:space="0" w:color="auto"/>
                <w:right w:val="none" w:sz="0" w:space="0" w:color="auto"/>
              </w:divBdr>
              <w:divsChild>
                <w:div w:id="1351373404">
                  <w:marLeft w:val="0"/>
                  <w:marRight w:val="0"/>
                  <w:marTop w:val="0"/>
                  <w:marBottom w:val="0"/>
                  <w:divBdr>
                    <w:top w:val="none" w:sz="0" w:space="0" w:color="auto"/>
                    <w:left w:val="none" w:sz="0" w:space="0" w:color="auto"/>
                    <w:bottom w:val="none" w:sz="0" w:space="0" w:color="auto"/>
                    <w:right w:val="none" w:sz="0" w:space="0" w:color="auto"/>
                  </w:divBdr>
                </w:div>
              </w:divsChild>
            </w:div>
            <w:div w:id="1182280010">
              <w:marLeft w:val="0"/>
              <w:marRight w:val="0"/>
              <w:marTop w:val="0"/>
              <w:marBottom w:val="0"/>
              <w:divBdr>
                <w:top w:val="none" w:sz="0" w:space="0" w:color="auto"/>
                <w:left w:val="none" w:sz="0" w:space="0" w:color="auto"/>
                <w:bottom w:val="none" w:sz="0" w:space="0" w:color="auto"/>
                <w:right w:val="none" w:sz="0" w:space="0" w:color="auto"/>
              </w:divBdr>
              <w:divsChild>
                <w:div w:id="1478382211">
                  <w:marLeft w:val="0"/>
                  <w:marRight w:val="0"/>
                  <w:marTop w:val="0"/>
                  <w:marBottom w:val="0"/>
                  <w:divBdr>
                    <w:top w:val="none" w:sz="0" w:space="0" w:color="auto"/>
                    <w:left w:val="none" w:sz="0" w:space="0" w:color="auto"/>
                    <w:bottom w:val="none" w:sz="0" w:space="0" w:color="auto"/>
                    <w:right w:val="none" w:sz="0" w:space="0" w:color="auto"/>
                  </w:divBdr>
                </w:div>
                <w:div w:id="2079478957">
                  <w:marLeft w:val="0"/>
                  <w:marRight w:val="0"/>
                  <w:marTop w:val="0"/>
                  <w:marBottom w:val="0"/>
                  <w:divBdr>
                    <w:top w:val="none" w:sz="0" w:space="0" w:color="auto"/>
                    <w:left w:val="none" w:sz="0" w:space="0" w:color="auto"/>
                    <w:bottom w:val="none" w:sz="0" w:space="0" w:color="auto"/>
                    <w:right w:val="none" w:sz="0" w:space="0" w:color="auto"/>
                  </w:divBdr>
                </w:div>
                <w:div w:id="91321710">
                  <w:marLeft w:val="0"/>
                  <w:marRight w:val="0"/>
                  <w:marTop w:val="0"/>
                  <w:marBottom w:val="0"/>
                  <w:divBdr>
                    <w:top w:val="none" w:sz="0" w:space="0" w:color="auto"/>
                    <w:left w:val="none" w:sz="0" w:space="0" w:color="auto"/>
                    <w:bottom w:val="none" w:sz="0" w:space="0" w:color="auto"/>
                    <w:right w:val="none" w:sz="0" w:space="0" w:color="auto"/>
                  </w:divBdr>
                </w:div>
                <w:div w:id="8845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8840">
          <w:marLeft w:val="0"/>
          <w:marRight w:val="0"/>
          <w:marTop w:val="0"/>
          <w:marBottom w:val="0"/>
          <w:divBdr>
            <w:top w:val="none" w:sz="0" w:space="0" w:color="auto"/>
            <w:left w:val="none" w:sz="0" w:space="0" w:color="auto"/>
            <w:bottom w:val="none" w:sz="0" w:space="0" w:color="auto"/>
            <w:right w:val="none" w:sz="0" w:space="0" w:color="auto"/>
          </w:divBdr>
          <w:divsChild>
            <w:div w:id="735934627">
              <w:marLeft w:val="0"/>
              <w:marRight w:val="0"/>
              <w:marTop w:val="0"/>
              <w:marBottom w:val="0"/>
              <w:divBdr>
                <w:top w:val="none" w:sz="0" w:space="0" w:color="auto"/>
                <w:left w:val="none" w:sz="0" w:space="0" w:color="auto"/>
                <w:bottom w:val="none" w:sz="0" w:space="0" w:color="auto"/>
                <w:right w:val="none" w:sz="0" w:space="0" w:color="auto"/>
              </w:divBdr>
              <w:divsChild>
                <w:div w:id="847061566">
                  <w:marLeft w:val="0"/>
                  <w:marRight w:val="0"/>
                  <w:marTop w:val="0"/>
                  <w:marBottom w:val="0"/>
                  <w:divBdr>
                    <w:top w:val="none" w:sz="0" w:space="0" w:color="auto"/>
                    <w:left w:val="none" w:sz="0" w:space="0" w:color="auto"/>
                    <w:bottom w:val="none" w:sz="0" w:space="0" w:color="auto"/>
                    <w:right w:val="none" w:sz="0" w:space="0" w:color="auto"/>
                  </w:divBdr>
                </w:div>
              </w:divsChild>
            </w:div>
            <w:div w:id="1394818589">
              <w:marLeft w:val="0"/>
              <w:marRight w:val="0"/>
              <w:marTop w:val="0"/>
              <w:marBottom w:val="0"/>
              <w:divBdr>
                <w:top w:val="none" w:sz="0" w:space="0" w:color="auto"/>
                <w:left w:val="none" w:sz="0" w:space="0" w:color="auto"/>
                <w:bottom w:val="none" w:sz="0" w:space="0" w:color="auto"/>
                <w:right w:val="none" w:sz="0" w:space="0" w:color="auto"/>
              </w:divBdr>
              <w:divsChild>
                <w:div w:id="1124931163">
                  <w:marLeft w:val="0"/>
                  <w:marRight w:val="0"/>
                  <w:marTop w:val="0"/>
                  <w:marBottom w:val="0"/>
                  <w:divBdr>
                    <w:top w:val="none" w:sz="0" w:space="0" w:color="auto"/>
                    <w:left w:val="none" w:sz="0" w:space="0" w:color="auto"/>
                    <w:bottom w:val="none" w:sz="0" w:space="0" w:color="auto"/>
                    <w:right w:val="none" w:sz="0" w:space="0" w:color="auto"/>
                  </w:divBdr>
                </w:div>
                <w:div w:id="699235229">
                  <w:marLeft w:val="0"/>
                  <w:marRight w:val="0"/>
                  <w:marTop w:val="0"/>
                  <w:marBottom w:val="0"/>
                  <w:divBdr>
                    <w:top w:val="none" w:sz="0" w:space="0" w:color="auto"/>
                    <w:left w:val="none" w:sz="0" w:space="0" w:color="auto"/>
                    <w:bottom w:val="none" w:sz="0" w:space="0" w:color="auto"/>
                    <w:right w:val="none" w:sz="0" w:space="0" w:color="auto"/>
                  </w:divBdr>
                </w:div>
                <w:div w:id="1712806023">
                  <w:marLeft w:val="0"/>
                  <w:marRight w:val="0"/>
                  <w:marTop w:val="0"/>
                  <w:marBottom w:val="0"/>
                  <w:divBdr>
                    <w:top w:val="none" w:sz="0" w:space="0" w:color="auto"/>
                    <w:left w:val="none" w:sz="0" w:space="0" w:color="auto"/>
                    <w:bottom w:val="none" w:sz="0" w:space="0" w:color="auto"/>
                    <w:right w:val="none" w:sz="0" w:space="0" w:color="auto"/>
                  </w:divBdr>
                </w:div>
                <w:div w:id="167125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483980">
      <w:bodyDiv w:val="1"/>
      <w:marLeft w:val="0"/>
      <w:marRight w:val="0"/>
      <w:marTop w:val="0"/>
      <w:marBottom w:val="0"/>
      <w:divBdr>
        <w:top w:val="none" w:sz="0" w:space="0" w:color="auto"/>
        <w:left w:val="none" w:sz="0" w:space="0" w:color="auto"/>
        <w:bottom w:val="none" w:sz="0" w:space="0" w:color="auto"/>
        <w:right w:val="none" w:sz="0" w:space="0" w:color="auto"/>
      </w:divBdr>
    </w:div>
    <w:div w:id="1394351556">
      <w:bodyDiv w:val="1"/>
      <w:marLeft w:val="0"/>
      <w:marRight w:val="0"/>
      <w:marTop w:val="0"/>
      <w:marBottom w:val="0"/>
      <w:divBdr>
        <w:top w:val="none" w:sz="0" w:space="0" w:color="auto"/>
        <w:left w:val="none" w:sz="0" w:space="0" w:color="auto"/>
        <w:bottom w:val="none" w:sz="0" w:space="0" w:color="auto"/>
        <w:right w:val="none" w:sz="0" w:space="0" w:color="auto"/>
      </w:divBdr>
    </w:div>
    <w:div w:id="1526678743">
      <w:bodyDiv w:val="1"/>
      <w:marLeft w:val="0"/>
      <w:marRight w:val="0"/>
      <w:marTop w:val="0"/>
      <w:marBottom w:val="0"/>
      <w:divBdr>
        <w:top w:val="none" w:sz="0" w:space="0" w:color="auto"/>
        <w:left w:val="none" w:sz="0" w:space="0" w:color="auto"/>
        <w:bottom w:val="none" w:sz="0" w:space="0" w:color="auto"/>
        <w:right w:val="none" w:sz="0" w:space="0" w:color="auto"/>
      </w:divBdr>
    </w:div>
    <w:div w:id="2081244540">
      <w:bodyDiv w:val="1"/>
      <w:marLeft w:val="0"/>
      <w:marRight w:val="0"/>
      <w:marTop w:val="0"/>
      <w:marBottom w:val="0"/>
      <w:divBdr>
        <w:top w:val="none" w:sz="0" w:space="0" w:color="auto"/>
        <w:left w:val="none" w:sz="0" w:space="0" w:color="auto"/>
        <w:bottom w:val="none" w:sz="0" w:space="0" w:color="auto"/>
        <w:right w:val="none" w:sz="0" w:space="0" w:color="auto"/>
      </w:divBdr>
    </w:div>
    <w:div w:id="2140948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7293</Words>
  <Characters>4158</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21</cp:revision>
  <dcterms:created xsi:type="dcterms:W3CDTF">2024-11-21T13:22:00Z</dcterms:created>
  <dcterms:modified xsi:type="dcterms:W3CDTF">2025-01-27T11:52:00Z</dcterms:modified>
</cp:coreProperties>
</file>